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E9E29" w14:textId="76A671B5" w:rsidR="00147939" w:rsidRPr="00147939" w:rsidRDefault="00000000" w:rsidP="00885FE6">
      <w:pPr>
        <w:pStyle w:val="Title"/>
      </w:pPr>
      <w:r w:rsidRPr="002C5625">
        <w:t xml:space="preserve">Expanded Endnotes - </w:t>
      </w:r>
      <w:r w:rsidR="00147939" w:rsidRPr="00147939">
        <w:t>Chapter 8—Breakdown Oslo</w:t>
      </w:r>
    </w:p>
    <w:p w14:paraId="3B5D7305" w14:textId="77777777"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1. Safieh, </w:t>
      </w:r>
      <w:r w:rsidRPr="009668CF">
        <w:rPr>
          <w:rFonts w:ascii="Times New Roman" w:eastAsia="Arial" w:hAnsi="Times New Roman" w:cs="Times New Roman"/>
          <w:i/>
          <w:iCs/>
          <w:color w:val="000000" w:themeColor="text1"/>
          <w:sz w:val="24"/>
          <w:szCs w:val="24"/>
          <w:lang w:val="en-US"/>
        </w:rPr>
        <w:t>Peace Process</w:t>
      </w:r>
      <w:r w:rsidRPr="009668CF">
        <w:rPr>
          <w:rFonts w:ascii="Times New Roman" w:eastAsia="Arial" w:hAnsi="Times New Roman" w:cs="Times New Roman"/>
          <w:color w:val="000000" w:themeColor="text1"/>
          <w:sz w:val="24"/>
          <w:szCs w:val="24"/>
          <w:lang w:val="en-US"/>
        </w:rPr>
        <w:t xml:space="preserve">; Behrendt, </w:t>
      </w:r>
      <w:r w:rsidRPr="009668CF">
        <w:rPr>
          <w:rFonts w:ascii="Times New Roman" w:eastAsia="Arial" w:hAnsi="Times New Roman" w:cs="Times New Roman"/>
          <w:i/>
          <w:iCs/>
          <w:color w:val="000000" w:themeColor="text1"/>
          <w:sz w:val="24"/>
          <w:szCs w:val="24"/>
          <w:lang w:val="en-US"/>
        </w:rPr>
        <w:t>Secret Israeli-Palestinian Negotiations in Oslo</w:t>
      </w:r>
      <w:r w:rsidRPr="009668CF">
        <w:rPr>
          <w:rFonts w:ascii="Times New Roman" w:eastAsia="Arial" w:hAnsi="Times New Roman" w:cs="Times New Roman"/>
          <w:color w:val="000000" w:themeColor="text1"/>
          <w:sz w:val="24"/>
          <w:szCs w:val="24"/>
          <w:lang w:val="en-US"/>
        </w:rPr>
        <w:t xml:space="preserve">; Budd, </w:t>
      </w:r>
      <w:r w:rsidRPr="009668CF">
        <w:rPr>
          <w:rFonts w:ascii="Times New Roman" w:eastAsia="Arial" w:hAnsi="Times New Roman" w:cs="Times New Roman"/>
          <w:i/>
          <w:iCs/>
          <w:color w:val="000000" w:themeColor="text1"/>
          <w:sz w:val="24"/>
          <w:szCs w:val="24"/>
          <w:lang w:val="en-US"/>
        </w:rPr>
        <w:t>Conflicted Are the Peacemakers</w:t>
      </w:r>
      <w:r w:rsidRPr="009668CF">
        <w:rPr>
          <w:rFonts w:ascii="Times New Roman" w:eastAsia="Arial" w:hAnsi="Times New Roman" w:cs="Times New Roman"/>
          <w:color w:val="000000" w:themeColor="text1"/>
          <w:sz w:val="24"/>
          <w:szCs w:val="24"/>
          <w:lang w:val="en-US"/>
        </w:rPr>
        <w:t xml:space="preserve">; Khatib, </w:t>
      </w:r>
      <w:r w:rsidRPr="009668CF">
        <w:rPr>
          <w:rFonts w:ascii="Times New Roman" w:eastAsia="Arial" w:hAnsi="Times New Roman" w:cs="Times New Roman"/>
          <w:i/>
          <w:iCs/>
          <w:color w:val="000000" w:themeColor="text1"/>
          <w:sz w:val="24"/>
          <w:szCs w:val="24"/>
          <w:lang w:val="en-US"/>
        </w:rPr>
        <w:t>Palestinian Politics and the Middle East Peace Process</w:t>
      </w:r>
      <w:r w:rsidRPr="009668CF">
        <w:rPr>
          <w:rFonts w:ascii="Times New Roman" w:eastAsia="Arial" w:hAnsi="Times New Roman" w:cs="Times New Roman"/>
          <w:color w:val="000000" w:themeColor="text1"/>
          <w:sz w:val="24"/>
          <w:szCs w:val="24"/>
          <w:lang w:val="en-US"/>
        </w:rPr>
        <w:t xml:space="preserve">. Both Mahmoud Abbas (Abu Mazen) and Ahmed Qurie (Abu Ala) recalled in their memoirs feeling joy at having achieved a Palestinian-Israeli breakthrough, but also trepidation for its future. Abbas, </w:t>
      </w:r>
      <w:r w:rsidRPr="009668CF">
        <w:rPr>
          <w:rFonts w:ascii="Times New Roman" w:eastAsia="Arial" w:hAnsi="Times New Roman" w:cs="Times New Roman"/>
          <w:i/>
          <w:iCs/>
          <w:color w:val="000000" w:themeColor="text1"/>
          <w:sz w:val="24"/>
          <w:szCs w:val="24"/>
          <w:lang w:val="en-US"/>
        </w:rPr>
        <w:t>Through Secret Channels,</w:t>
      </w:r>
      <w:r w:rsidRPr="009668CF">
        <w:rPr>
          <w:rFonts w:ascii="Times New Roman" w:eastAsia="Arial" w:hAnsi="Times New Roman" w:cs="Times New Roman"/>
          <w:color w:val="000000" w:themeColor="text1"/>
          <w:sz w:val="24"/>
          <w:szCs w:val="24"/>
          <w:lang w:val="en-US"/>
        </w:rPr>
        <w:t xml:space="preserve"> 2, 9; Qurie, </w:t>
      </w:r>
      <w:r w:rsidRPr="009668CF">
        <w:rPr>
          <w:rFonts w:ascii="Times New Roman" w:eastAsia="Arial" w:hAnsi="Times New Roman" w:cs="Times New Roman"/>
          <w:i/>
          <w:iCs/>
          <w:color w:val="000000" w:themeColor="text1"/>
          <w:sz w:val="24"/>
          <w:szCs w:val="24"/>
          <w:lang w:val="en-US"/>
        </w:rPr>
        <w:t>From Oslo to Jerusalem,</w:t>
      </w:r>
      <w:r w:rsidRPr="009668CF">
        <w:rPr>
          <w:rFonts w:ascii="Times New Roman" w:eastAsia="Arial" w:hAnsi="Times New Roman" w:cs="Times New Roman"/>
          <w:color w:val="000000" w:themeColor="text1"/>
          <w:sz w:val="24"/>
          <w:szCs w:val="24"/>
          <w:lang w:val="en-US"/>
        </w:rPr>
        <w:t xml:space="preserve"> 249. </w:t>
      </w:r>
      <w:r w:rsidRPr="009668CF">
        <w:rPr>
          <w:rFonts w:ascii="Times New Roman" w:eastAsia="Arial" w:hAnsi="Times New Roman" w:cs="Times New Roman"/>
          <w:sz w:val="24"/>
          <w:szCs w:val="24"/>
          <w:lang w:val="en-US"/>
        </w:rPr>
        <w:t xml:space="preserve"> </w:t>
      </w:r>
    </w:p>
    <w:p w14:paraId="5B327D47" w14:textId="77777777" w:rsidR="00147939" w:rsidRPr="009668CF" w:rsidRDefault="00147939" w:rsidP="00147939">
      <w:pPr>
        <w:rPr>
          <w:rFonts w:ascii="Times New Roman" w:eastAsia="Arial" w:hAnsi="Times New Roman" w:cs="Times New Roman"/>
          <w:color w:val="000000" w:themeColor="text1"/>
          <w:sz w:val="24"/>
          <w:szCs w:val="24"/>
          <w:u w:val="single"/>
          <w:lang w:val="en-US"/>
        </w:rPr>
      </w:pPr>
      <w:r w:rsidRPr="009668CF">
        <w:rPr>
          <w:rFonts w:ascii="Times New Roman" w:eastAsia="Arial" w:hAnsi="Times New Roman" w:cs="Times New Roman"/>
          <w:color w:val="000000" w:themeColor="text1"/>
          <w:sz w:val="24"/>
          <w:szCs w:val="24"/>
          <w:lang w:val="en-US"/>
        </w:rPr>
        <w:t xml:space="preserve">2. There are several collections of essays doubting Oslo's potential to bring genuine peace, dating back to the initial handshake and continuing throughout the following years. Writing pessimistically from a Palestinian perspective is Edward Said. See his "Symbols over Substance," 60-72; </w:t>
      </w:r>
      <w:r w:rsidRPr="009668CF">
        <w:rPr>
          <w:rFonts w:ascii="Times New Roman" w:eastAsia="Arial" w:hAnsi="Times New Roman" w:cs="Times New Roman"/>
          <w:i/>
          <w:iCs/>
          <w:color w:val="000000" w:themeColor="text1"/>
          <w:sz w:val="24"/>
          <w:szCs w:val="24"/>
          <w:lang w:val="en-US"/>
        </w:rPr>
        <w:t>Peace and Its Discontents;</w:t>
      </w:r>
      <w:r w:rsidRPr="009668CF">
        <w:rPr>
          <w:rFonts w:ascii="Times New Roman" w:eastAsia="Arial" w:hAnsi="Times New Roman" w:cs="Times New Roman"/>
          <w:color w:val="000000" w:themeColor="text1"/>
          <w:sz w:val="24"/>
          <w:szCs w:val="24"/>
          <w:lang w:val="en-US"/>
        </w:rPr>
        <w:t xml:space="preserve"> </w:t>
      </w:r>
      <w:r w:rsidRPr="009668CF">
        <w:rPr>
          <w:rFonts w:ascii="Times New Roman" w:eastAsia="Arial" w:hAnsi="Times New Roman" w:cs="Times New Roman"/>
          <w:i/>
          <w:iCs/>
          <w:color w:val="000000" w:themeColor="text1"/>
          <w:sz w:val="24"/>
          <w:szCs w:val="24"/>
          <w:lang w:val="en-US"/>
        </w:rPr>
        <w:t>End of the Peace Process;</w:t>
      </w:r>
      <w:r w:rsidRPr="009668CF">
        <w:rPr>
          <w:rFonts w:ascii="Times New Roman" w:eastAsia="Arial" w:hAnsi="Times New Roman" w:cs="Times New Roman"/>
          <w:color w:val="000000" w:themeColor="text1"/>
          <w:sz w:val="24"/>
          <w:szCs w:val="24"/>
          <w:lang w:val="en-US"/>
        </w:rPr>
        <w:t xml:space="preserve"> and</w:t>
      </w:r>
      <w:r w:rsidRPr="009668CF">
        <w:rPr>
          <w:rFonts w:ascii="Times New Roman" w:eastAsia="Arial" w:hAnsi="Times New Roman" w:cs="Times New Roman"/>
          <w:i/>
          <w:iCs/>
          <w:color w:val="000000" w:themeColor="text1"/>
          <w:sz w:val="24"/>
          <w:szCs w:val="24"/>
          <w:lang w:val="en-US"/>
        </w:rPr>
        <w:t xml:space="preserve"> From Oslo to Iraq and the Road Map</w:t>
      </w:r>
      <w:r w:rsidRPr="009668CF">
        <w:rPr>
          <w:rFonts w:ascii="Times New Roman" w:eastAsia="Arial" w:hAnsi="Times New Roman" w:cs="Times New Roman"/>
          <w:color w:val="000000" w:themeColor="text1"/>
          <w:sz w:val="24"/>
          <w:szCs w:val="24"/>
          <w:lang w:val="en-US"/>
        </w:rPr>
        <w:t xml:space="preserve">. For early analyses skeptical of Oslo from a perspective sympathetic to Israel, see various </w:t>
      </w:r>
      <w:r w:rsidRPr="009668CF">
        <w:rPr>
          <w:rFonts w:ascii="Times New Roman" w:eastAsia="Arial" w:hAnsi="Times New Roman" w:cs="Times New Roman"/>
          <w:i/>
          <w:iCs/>
          <w:color w:val="000000" w:themeColor="text1"/>
          <w:sz w:val="24"/>
          <w:szCs w:val="24"/>
          <w:lang w:val="en-US"/>
        </w:rPr>
        <w:t xml:space="preserve">Commentary </w:t>
      </w:r>
      <w:r w:rsidRPr="009668CF">
        <w:rPr>
          <w:rFonts w:ascii="Times New Roman" w:eastAsia="Arial" w:hAnsi="Times New Roman" w:cs="Times New Roman"/>
          <w:color w:val="000000" w:themeColor="text1"/>
          <w:sz w:val="24"/>
          <w:szCs w:val="24"/>
          <w:lang w:val="en-US"/>
        </w:rPr>
        <w:t xml:space="preserve">magazine articles collected in Kozodoy, </w:t>
      </w:r>
      <w:r w:rsidRPr="009668CF">
        <w:rPr>
          <w:rFonts w:ascii="Times New Roman" w:eastAsia="Arial" w:hAnsi="Times New Roman" w:cs="Times New Roman"/>
          <w:i/>
          <w:iCs/>
          <w:color w:val="000000" w:themeColor="text1"/>
          <w:sz w:val="24"/>
          <w:szCs w:val="24"/>
          <w:lang w:val="en-US"/>
        </w:rPr>
        <w:t>Mideast Peace Process</w:t>
      </w:r>
      <w:r w:rsidRPr="009668CF">
        <w:rPr>
          <w:rFonts w:ascii="Times New Roman" w:eastAsia="Arial" w:hAnsi="Times New Roman" w:cs="Times New Roman"/>
          <w:color w:val="000000" w:themeColor="text1"/>
          <w:sz w:val="24"/>
          <w:szCs w:val="24"/>
          <w:lang w:val="en-US"/>
        </w:rPr>
        <w:t>.</w:t>
      </w:r>
    </w:p>
    <w:p w14:paraId="3AFD0594" w14:textId="77777777" w:rsidR="00147939" w:rsidRPr="009668CF" w:rsidRDefault="00147939" w:rsidP="00147939">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10. </w:t>
      </w:r>
      <w:r w:rsidRPr="009668CF">
        <w:rPr>
          <w:rFonts w:ascii="Times New Roman" w:eastAsia="Arial" w:hAnsi="Times New Roman" w:cs="Times New Roman"/>
          <w:sz w:val="24"/>
          <w:szCs w:val="24"/>
          <w:lang w:val="en-US"/>
        </w:rPr>
        <w:t xml:space="preserve">Rubenberg, </w:t>
      </w:r>
      <w:r w:rsidRPr="009668CF">
        <w:rPr>
          <w:rFonts w:ascii="Times New Roman" w:eastAsia="Arial" w:hAnsi="Times New Roman" w:cs="Times New Roman"/>
          <w:i/>
          <w:iCs/>
          <w:sz w:val="24"/>
          <w:szCs w:val="24"/>
          <w:lang w:val="en-US"/>
        </w:rPr>
        <w:t>Palestinians,</w:t>
      </w:r>
      <w:r w:rsidRPr="009668CF">
        <w:rPr>
          <w:rFonts w:ascii="Times New Roman" w:eastAsia="Arial" w:hAnsi="Times New Roman" w:cs="Times New Roman"/>
          <w:sz w:val="24"/>
          <w:szCs w:val="24"/>
          <w:lang w:val="en-US"/>
        </w:rPr>
        <w:t xml:space="preserve"> 49-50, 59; Bahour, "Palestine’s Private Sector,” 68-73; Khatib, </w:t>
      </w:r>
      <w:r w:rsidRPr="009668CF">
        <w:rPr>
          <w:rFonts w:ascii="Times New Roman" w:eastAsia="Arial" w:hAnsi="Times New Roman" w:cs="Times New Roman"/>
          <w:i/>
          <w:iCs/>
          <w:sz w:val="24"/>
          <w:szCs w:val="24"/>
          <w:lang w:val="en-US"/>
        </w:rPr>
        <w:t>Palestinian Politics</w:t>
      </w:r>
      <w:r w:rsidRPr="009668CF">
        <w:rPr>
          <w:rFonts w:ascii="Times New Roman" w:eastAsia="Arial" w:hAnsi="Times New Roman" w:cs="Times New Roman"/>
          <w:sz w:val="24"/>
          <w:szCs w:val="24"/>
          <w:lang w:val="en-US"/>
        </w:rPr>
        <w:t xml:space="preserve">, 138-39, 154-59; Roy, </w:t>
      </w:r>
      <w:r w:rsidRPr="009668CF">
        <w:rPr>
          <w:rFonts w:ascii="Times New Roman" w:eastAsia="Arial" w:hAnsi="Times New Roman" w:cs="Times New Roman"/>
          <w:i/>
          <w:iCs/>
          <w:sz w:val="24"/>
          <w:szCs w:val="24"/>
          <w:lang w:val="en-US"/>
        </w:rPr>
        <w:t>Failing Peace</w:t>
      </w:r>
      <w:r w:rsidRPr="009668CF">
        <w:rPr>
          <w:rFonts w:ascii="Times New Roman" w:eastAsia="Arial" w:hAnsi="Times New Roman" w:cs="Times New Roman"/>
          <w:sz w:val="24"/>
          <w:szCs w:val="24"/>
          <w:lang w:val="en-US"/>
        </w:rPr>
        <w:t xml:space="preserve">; Ben-Ami, </w:t>
      </w:r>
      <w:r w:rsidRPr="009668CF">
        <w:rPr>
          <w:rFonts w:ascii="Times New Roman" w:eastAsia="Arial" w:hAnsi="Times New Roman" w:cs="Times New Roman"/>
          <w:i/>
          <w:iCs/>
          <w:sz w:val="24"/>
          <w:szCs w:val="24"/>
          <w:lang w:val="en-US"/>
        </w:rPr>
        <w:t xml:space="preserve">Scars of War, </w:t>
      </w:r>
      <w:r w:rsidRPr="009668CF">
        <w:rPr>
          <w:rFonts w:ascii="Times New Roman" w:eastAsia="Arial" w:hAnsi="Times New Roman" w:cs="Times New Roman"/>
          <w:sz w:val="24"/>
          <w:szCs w:val="24"/>
          <w:lang w:val="en-US"/>
        </w:rPr>
        <w:t xml:space="preserve">226-27, and </w:t>
      </w:r>
      <w:r w:rsidRPr="009668CF">
        <w:rPr>
          <w:rFonts w:ascii="Times New Roman" w:eastAsia="Arial" w:hAnsi="Times New Roman" w:cs="Times New Roman"/>
          <w:i/>
          <w:iCs/>
          <w:sz w:val="24"/>
          <w:szCs w:val="24"/>
          <w:lang w:val="en-US"/>
        </w:rPr>
        <w:t>Prophets without Honor</w:t>
      </w:r>
      <w:r w:rsidRPr="009668CF">
        <w:rPr>
          <w:rFonts w:ascii="Times New Roman" w:eastAsia="Arial" w:hAnsi="Times New Roman" w:cs="Times New Roman"/>
          <w:sz w:val="24"/>
          <w:szCs w:val="24"/>
          <w:lang w:val="en-US"/>
        </w:rPr>
        <w:t>, 31.</w:t>
      </w:r>
    </w:p>
    <w:p w14:paraId="17CBD11D" w14:textId="10B7CDA6"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12. The Political Program of the 12th Palestine National Council (Cairo, 9 June 1974) {</w:t>
      </w:r>
      <w:hyperlink r:id="rId4" w:history="1">
        <w:r w:rsidRPr="00A61F35">
          <w:rPr>
            <w:rStyle w:val="Hyperlink"/>
            <w:rFonts w:ascii="Times New Roman" w:eastAsia="Arial" w:hAnsi="Times New Roman"/>
            <w:spacing w:val="0"/>
            <w:sz w:val="24"/>
            <w:szCs w:val="24"/>
            <w:lang w:val="en-US"/>
          </w:rPr>
          <w:t>doc.29</w:t>
        </w:r>
      </w:hyperlink>
      <w:r w:rsidRPr="009668CF">
        <w:rPr>
          <w:rFonts w:ascii="Times New Roman" w:eastAsia="Arial" w:hAnsi="Times New Roman" w:cs="Times New Roman"/>
          <w:color w:val="000000" w:themeColor="text1"/>
          <w:sz w:val="24"/>
          <w:szCs w:val="24"/>
          <w:lang w:val="en-US"/>
        </w:rPr>
        <w:t xml:space="preserve">} pledged that the PLO would “employ all means, and first and foremost armed struggle, to liberate Palestinian territory and to establish the independent combatant national authority for the people over every part of Palestinian territory that is liberated. . . . Once it is established, the Palestinian national authority will strive to achieve a union of the confrontation countries, with the aim of completing the liberation of all Palestinian territory, and as a step along the road to comprehensive Arab unity.” Most Israeli commentators interpreted this as meaning that the PLO would accept any sliver of Palestine offered as a partial settlement from which to continue the struggle against Israel proper. Harkabi, </w:t>
      </w:r>
      <w:r w:rsidRPr="009668CF">
        <w:rPr>
          <w:rFonts w:ascii="Times New Roman" w:eastAsia="Arial" w:hAnsi="Times New Roman" w:cs="Times New Roman"/>
          <w:i/>
          <w:iCs/>
          <w:color w:val="000000" w:themeColor="text1"/>
          <w:sz w:val="24"/>
          <w:szCs w:val="24"/>
          <w:lang w:val="en-US"/>
        </w:rPr>
        <w:t>Palestinians and Israel</w:t>
      </w:r>
      <w:r w:rsidRPr="009668CF">
        <w:rPr>
          <w:rFonts w:ascii="Times New Roman" w:eastAsia="Arial" w:hAnsi="Times New Roman" w:cs="Times New Roman"/>
          <w:color w:val="000000" w:themeColor="text1"/>
          <w:sz w:val="24"/>
          <w:szCs w:val="24"/>
          <w:lang w:val="en-US"/>
        </w:rPr>
        <w:t xml:space="preserve">, ch.17. </w:t>
      </w:r>
    </w:p>
    <w:p w14:paraId="12EFB083" w14:textId="77777777"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13. </w:t>
      </w:r>
      <w:r w:rsidRPr="009668CF">
        <w:rPr>
          <w:rFonts w:ascii="Times New Roman" w:eastAsia="Arial" w:hAnsi="Times New Roman" w:cs="Times New Roman"/>
          <w:color w:val="000000" w:themeColor="text1"/>
          <w:sz w:val="24"/>
          <w:szCs w:val="24"/>
        </w:rPr>
        <w:t xml:space="preserve">Bishara, “Reflections on the Realities of the Oslo Process,” 212; </w:t>
      </w:r>
      <w:r w:rsidRPr="009668CF">
        <w:rPr>
          <w:rFonts w:ascii="Times New Roman" w:eastAsia="Arial" w:hAnsi="Times New Roman" w:cs="Times New Roman"/>
          <w:color w:val="000000" w:themeColor="text1"/>
          <w:sz w:val="24"/>
          <w:szCs w:val="24"/>
          <w:lang w:val="en-US"/>
        </w:rPr>
        <w:t xml:space="preserve">Shehadeh, </w:t>
      </w:r>
      <w:r w:rsidRPr="009668CF">
        <w:rPr>
          <w:rFonts w:ascii="Times New Roman" w:eastAsia="Arial" w:hAnsi="Times New Roman" w:cs="Times New Roman"/>
          <w:i/>
          <w:iCs/>
          <w:color w:val="000000" w:themeColor="text1"/>
          <w:sz w:val="24"/>
          <w:szCs w:val="24"/>
          <w:lang w:val="en-US"/>
        </w:rPr>
        <w:t>From Occupation to Interim Accords,</w:t>
      </w:r>
      <w:r w:rsidRPr="009668CF">
        <w:rPr>
          <w:rFonts w:ascii="Times New Roman" w:eastAsia="Arial" w:hAnsi="Times New Roman" w:cs="Times New Roman"/>
          <w:color w:val="000000" w:themeColor="text1"/>
          <w:sz w:val="24"/>
          <w:szCs w:val="24"/>
          <w:lang w:val="en-US"/>
        </w:rPr>
        <w:t xml:space="preserve"> 15-16, 122-23. </w:t>
      </w:r>
      <w:r w:rsidRPr="009668CF">
        <w:rPr>
          <w:rFonts w:ascii="Times New Roman" w:eastAsia="Arial" w:hAnsi="Times New Roman" w:cs="Times New Roman"/>
          <w:color w:val="000000" w:themeColor="text1"/>
          <w:sz w:val="24"/>
          <w:szCs w:val="24"/>
        </w:rPr>
        <w:t>Diana Buttu (</w:t>
      </w:r>
      <w:r w:rsidRPr="009668CF">
        <w:rPr>
          <w:rFonts w:ascii="Times New Roman" w:eastAsia="Arial" w:hAnsi="Times New Roman" w:cs="Times New Roman"/>
          <w:color w:val="000000" w:themeColor="text1"/>
          <w:sz w:val="24"/>
          <w:szCs w:val="24"/>
          <w:lang w:val="en-US"/>
        </w:rPr>
        <w:t xml:space="preserve">“Oslo Agreements,” 19-20, 26-28) observed that "the PLO appeared to relish in [sic] the perpetual negotiations process” and mocked the PLO’s futile approach by rendering its slogan—“revolution until victory”–as "negotiations, negotiations—until victory.” Some Israeli diplomats similarly observed that Arafat never conveyed to them "that he had a sense of the </w:t>
      </w:r>
      <w:r w:rsidRPr="009668CF">
        <w:rPr>
          <w:rFonts w:ascii="Times New Roman" w:eastAsia="Arial" w:hAnsi="Times New Roman" w:cs="Times New Roman"/>
          <w:i/>
          <w:iCs/>
          <w:color w:val="000000" w:themeColor="text1"/>
          <w:sz w:val="24"/>
          <w:szCs w:val="24"/>
          <w:lang w:val="en-US"/>
        </w:rPr>
        <w:t>finality</w:t>
      </w:r>
      <w:r w:rsidRPr="009668CF">
        <w:rPr>
          <w:rFonts w:ascii="Times New Roman" w:eastAsia="Arial" w:hAnsi="Times New Roman" w:cs="Times New Roman"/>
          <w:color w:val="000000" w:themeColor="text1"/>
          <w:sz w:val="24"/>
          <w:szCs w:val="24"/>
          <w:lang w:val="en-US"/>
        </w:rPr>
        <w:t xml:space="preserve"> of the conflict . . . [and of] . . . the </w:t>
      </w:r>
      <w:r w:rsidRPr="009668CF">
        <w:rPr>
          <w:rFonts w:ascii="Times New Roman" w:eastAsia="Arial" w:hAnsi="Times New Roman" w:cs="Times New Roman"/>
          <w:i/>
          <w:iCs/>
          <w:color w:val="000000" w:themeColor="text1"/>
          <w:sz w:val="24"/>
          <w:szCs w:val="24"/>
          <w:lang w:val="en-US"/>
        </w:rPr>
        <w:t xml:space="preserve">final </w:t>
      </w:r>
      <w:r w:rsidRPr="009668CF">
        <w:rPr>
          <w:rFonts w:ascii="Times New Roman" w:eastAsia="Arial" w:hAnsi="Times New Roman" w:cs="Times New Roman"/>
          <w:color w:val="000000" w:themeColor="text1"/>
          <w:sz w:val="24"/>
          <w:szCs w:val="24"/>
          <w:lang w:val="en-US"/>
        </w:rPr>
        <w:t xml:space="preserve">price they would have to pay to reach the end of the conflict." See Ben-Ami, </w:t>
      </w:r>
      <w:r w:rsidRPr="009668CF">
        <w:rPr>
          <w:rFonts w:ascii="Times New Roman" w:eastAsia="Arial" w:hAnsi="Times New Roman" w:cs="Times New Roman"/>
          <w:i/>
          <w:iCs/>
          <w:color w:val="000000" w:themeColor="text1"/>
          <w:sz w:val="24"/>
          <w:szCs w:val="24"/>
          <w:lang w:val="en-US"/>
        </w:rPr>
        <w:t xml:space="preserve">Scars of War, </w:t>
      </w:r>
      <w:r w:rsidRPr="009668CF">
        <w:rPr>
          <w:rFonts w:ascii="Times New Roman" w:eastAsia="Arial" w:hAnsi="Times New Roman" w:cs="Times New Roman"/>
          <w:color w:val="000000" w:themeColor="text1"/>
          <w:sz w:val="24"/>
          <w:szCs w:val="24"/>
          <w:lang w:val="en-US"/>
        </w:rPr>
        <w:t>210.</w:t>
      </w:r>
    </w:p>
    <w:p w14:paraId="63F26CD7" w14:textId="77777777" w:rsidR="00147939" w:rsidRPr="009668CF" w:rsidRDefault="00147939" w:rsidP="00147939">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19.</w:t>
      </w:r>
      <w:r w:rsidRPr="009668CF">
        <w:rPr>
          <w:rFonts w:ascii="Times New Roman" w:eastAsia="Arial" w:hAnsi="Times New Roman" w:cs="Times New Roman"/>
          <w:sz w:val="24"/>
          <w:szCs w:val="24"/>
          <w:vertAlign w:val="superscript"/>
          <w:lang w:val="en-US"/>
        </w:rPr>
        <w:t xml:space="preserve"> </w:t>
      </w:r>
      <w:r w:rsidRPr="009668CF">
        <w:rPr>
          <w:rFonts w:ascii="Times New Roman" w:eastAsia="Arial" w:hAnsi="Times New Roman" w:cs="Times New Roman"/>
          <w:sz w:val="24"/>
          <w:szCs w:val="24"/>
          <w:lang w:val="en-US"/>
        </w:rPr>
        <w:t xml:space="preserve">Rynhold, “Failure of the Oslo Process.” See also: Sela, “Difficult Dialogue,” 111-15; Zartman, “Ripeness,” 241-43; Ben-Ami, </w:t>
      </w:r>
      <w:r w:rsidRPr="009668CF">
        <w:rPr>
          <w:rFonts w:ascii="Times New Roman" w:eastAsia="Arial" w:hAnsi="Times New Roman" w:cs="Times New Roman"/>
          <w:i/>
          <w:iCs/>
          <w:sz w:val="24"/>
          <w:szCs w:val="24"/>
          <w:lang w:val="en-US"/>
        </w:rPr>
        <w:t xml:space="preserve">Scars of War, </w:t>
      </w:r>
      <w:r w:rsidRPr="009668CF">
        <w:rPr>
          <w:rFonts w:ascii="Times New Roman" w:eastAsia="Arial" w:hAnsi="Times New Roman" w:cs="Times New Roman"/>
          <w:sz w:val="24"/>
          <w:szCs w:val="24"/>
          <w:lang w:val="en-US"/>
        </w:rPr>
        <w:t>233.</w:t>
      </w:r>
    </w:p>
    <w:p w14:paraId="66466A01" w14:textId="77777777" w:rsidR="00147939" w:rsidRPr="009668CF" w:rsidRDefault="00147939" w:rsidP="00147939">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20. Waage, "Norway's Role," 18-20</w:t>
      </w:r>
      <w:r>
        <w:rPr>
          <w:rFonts w:ascii="Times New Roman" w:eastAsia="Arial" w:hAnsi="Times New Roman" w:cs="Times New Roman"/>
          <w:sz w:val="24"/>
          <w:szCs w:val="24"/>
          <w:lang w:val="en-US"/>
        </w:rPr>
        <w:t xml:space="preserve">; </w:t>
      </w:r>
      <w:r w:rsidRPr="009668CF">
        <w:rPr>
          <w:rFonts w:ascii="Times New Roman" w:eastAsia="Arial" w:hAnsi="Times New Roman" w:cs="Times New Roman"/>
          <w:sz w:val="24"/>
          <w:szCs w:val="24"/>
          <w:lang w:val="en-US"/>
        </w:rPr>
        <w:t xml:space="preserve">Qurie, </w:t>
      </w:r>
      <w:r w:rsidRPr="009668CF">
        <w:rPr>
          <w:rFonts w:ascii="Times New Roman" w:eastAsia="Arial" w:hAnsi="Times New Roman" w:cs="Times New Roman"/>
          <w:i/>
          <w:iCs/>
          <w:sz w:val="24"/>
          <w:szCs w:val="24"/>
          <w:lang w:val="en-US"/>
        </w:rPr>
        <w:t>From Oslo to Jerusalem,</w:t>
      </w:r>
      <w:r w:rsidRPr="009668CF">
        <w:rPr>
          <w:rFonts w:ascii="Times New Roman" w:eastAsia="Arial" w:hAnsi="Times New Roman" w:cs="Times New Roman"/>
          <w:sz w:val="24"/>
          <w:szCs w:val="24"/>
          <w:lang w:val="en-US"/>
        </w:rPr>
        <w:t xml:space="preserve"> 199; Rubenberg, </w:t>
      </w:r>
      <w:r w:rsidRPr="009668CF">
        <w:rPr>
          <w:rFonts w:ascii="Times New Roman" w:eastAsia="Arial" w:hAnsi="Times New Roman" w:cs="Times New Roman"/>
          <w:i/>
          <w:iCs/>
          <w:sz w:val="24"/>
          <w:szCs w:val="24"/>
          <w:lang w:val="en-US"/>
        </w:rPr>
        <w:t>Palestinians,</w:t>
      </w:r>
      <w:r w:rsidRPr="009668CF">
        <w:rPr>
          <w:rFonts w:ascii="Times New Roman" w:eastAsia="Arial" w:hAnsi="Times New Roman" w:cs="Times New Roman"/>
          <w:sz w:val="24"/>
          <w:szCs w:val="24"/>
          <w:lang w:val="en-US"/>
        </w:rPr>
        <w:t xml:space="preserve"> ch.2; R. Khalidi, </w:t>
      </w:r>
      <w:r w:rsidRPr="009668CF">
        <w:rPr>
          <w:rFonts w:ascii="Times New Roman" w:eastAsia="Arial" w:hAnsi="Times New Roman" w:cs="Times New Roman"/>
          <w:i/>
          <w:iCs/>
          <w:sz w:val="24"/>
          <w:szCs w:val="24"/>
          <w:lang w:val="en-US"/>
        </w:rPr>
        <w:t>Iron Cage,</w:t>
      </w:r>
      <w:r w:rsidRPr="009668CF">
        <w:rPr>
          <w:rFonts w:ascii="Times New Roman" w:eastAsia="Arial" w:hAnsi="Times New Roman" w:cs="Times New Roman"/>
          <w:sz w:val="24"/>
          <w:szCs w:val="24"/>
          <w:lang w:val="en-US"/>
        </w:rPr>
        <w:t xml:space="preserve"> 160-62; Buttu, "Oslo Agreements,” 17-39.</w:t>
      </w:r>
    </w:p>
    <w:p w14:paraId="365D8E1E" w14:textId="77777777" w:rsidR="00147939" w:rsidRPr="009668CF" w:rsidRDefault="00147939" w:rsidP="00147939">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lastRenderedPageBreak/>
        <w:t xml:space="preserve">22. </w:t>
      </w:r>
      <w:r w:rsidRPr="009668CF">
        <w:rPr>
          <w:rFonts w:ascii="Times New Roman" w:eastAsia="Arial" w:hAnsi="Times New Roman" w:cs="Times New Roman"/>
          <w:sz w:val="24"/>
          <w:szCs w:val="24"/>
          <w:lang w:val="en-US"/>
        </w:rPr>
        <w:t xml:space="preserve">R. Khalidi, </w:t>
      </w:r>
      <w:r w:rsidRPr="009668CF">
        <w:rPr>
          <w:rFonts w:ascii="Times New Roman" w:eastAsia="Arial" w:hAnsi="Times New Roman" w:cs="Times New Roman"/>
          <w:i/>
          <w:iCs/>
          <w:sz w:val="24"/>
          <w:szCs w:val="24"/>
          <w:lang w:val="en-US"/>
        </w:rPr>
        <w:t>Iron Cage,</w:t>
      </w:r>
      <w:r w:rsidRPr="009668CF">
        <w:rPr>
          <w:rFonts w:ascii="Times New Roman" w:eastAsia="Arial" w:hAnsi="Times New Roman" w:cs="Times New Roman"/>
          <w:sz w:val="24"/>
          <w:szCs w:val="24"/>
          <w:lang w:val="en-US"/>
        </w:rPr>
        <w:t xml:space="preserve"> 171. Muhammad Muslih has argued similarly that, once Arafat compromised with Israel and accepted the imperfect reality of something less than an independent Palestinian state in less than all of Palestine, his status was necessarily reduced to smaller dimensions: "The relationship with the masses that the charismatic Arafat had enjoyed during the bright youthful days of Amman and Beirut was diminished by the concessions he made to Israel. Arafat would stand at the helm not as a revolutionary resister, but as a subdued figure.” Muslih, "Arafat's Dilemma," 24. See also David Hirst, "A Movement Withering on the Inside," </w:t>
      </w:r>
      <w:r w:rsidRPr="009668CF">
        <w:rPr>
          <w:rFonts w:ascii="Times New Roman" w:eastAsia="Arial" w:hAnsi="Times New Roman" w:cs="Times New Roman"/>
          <w:i/>
          <w:iCs/>
          <w:sz w:val="24"/>
          <w:szCs w:val="24"/>
          <w:lang w:val="en-US"/>
        </w:rPr>
        <w:t>Guardian,</w:t>
      </w:r>
      <w:r w:rsidRPr="009668CF">
        <w:rPr>
          <w:rFonts w:ascii="Times New Roman" w:eastAsia="Arial" w:hAnsi="Times New Roman" w:cs="Times New Roman"/>
          <w:sz w:val="24"/>
          <w:szCs w:val="24"/>
          <w:lang w:val="en-US"/>
        </w:rPr>
        <w:t xml:space="preserve"> 17 April 1995.</w:t>
      </w:r>
    </w:p>
    <w:p w14:paraId="3E21E200" w14:textId="77777777" w:rsidR="00147939" w:rsidRPr="009668CF" w:rsidRDefault="00147939" w:rsidP="00147939">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24.</w:t>
      </w:r>
      <w:r w:rsidRPr="009668CF">
        <w:rPr>
          <w:rFonts w:ascii="Times New Roman" w:eastAsia="Arial" w:hAnsi="Times New Roman" w:cs="Times New Roman"/>
          <w:sz w:val="24"/>
          <w:szCs w:val="24"/>
          <w:vertAlign w:val="superscript"/>
          <w:lang w:val="en-US"/>
        </w:rPr>
        <w:t xml:space="preserve"> </w:t>
      </w:r>
      <w:r w:rsidRPr="009668CF">
        <w:rPr>
          <w:rFonts w:ascii="Times New Roman" w:eastAsia="Arial" w:hAnsi="Times New Roman" w:cs="Times New Roman"/>
          <w:sz w:val="24"/>
          <w:szCs w:val="24"/>
          <w:lang w:val="en-US"/>
        </w:rPr>
        <w:t xml:space="preserve">R. Khalidi, </w:t>
      </w:r>
      <w:r w:rsidRPr="009668CF">
        <w:rPr>
          <w:rFonts w:ascii="Times New Roman" w:eastAsia="Arial" w:hAnsi="Times New Roman" w:cs="Times New Roman"/>
          <w:i/>
          <w:iCs/>
          <w:sz w:val="24"/>
          <w:szCs w:val="24"/>
          <w:lang w:val="en-US"/>
        </w:rPr>
        <w:t>Iron Cage,</w:t>
      </w:r>
      <w:r w:rsidRPr="009668CF">
        <w:rPr>
          <w:rFonts w:ascii="Times New Roman" w:eastAsia="Arial" w:hAnsi="Times New Roman" w:cs="Times New Roman"/>
          <w:sz w:val="24"/>
          <w:szCs w:val="24"/>
          <w:lang w:val="en-US"/>
        </w:rPr>
        <w:t xml:space="preserve"> 152-53, 171, 199. Regarding Israeli bypass roads, closures, land confiscation, building restrictions and control of West Bank aquifers, Khalidi notes: "Each of these gradually worsening chronic problems undermined the legitimacy of the Palestinian leadership engaged in negotiations with Israel, and stoked Palestinian popular frustration. Over time, the leadership's popularity declined precipitously in consequence."</w:t>
      </w:r>
    </w:p>
    <w:p w14:paraId="34E7F052" w14:textId="77777777" w:rsidR="00147939" w:rsidRPr="009668CF" w:rsidRDefault="00147939" w:rsidP="00147939">
      <w:pPr>
        <w:rPr>
          <w:rFonts w:ascii="Times New Roman" w:eastAsia="Arial" w:hAnsi="Times New Roman" w:cs="Times New Roman"/>
          <w:i/>
          <w:iCs/>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29. Ben-Ami, </w:t>
      </w:r>
      <w:r w:rsidRPr="009668CF">
        <w:rPr>
          <w:rFonts w:ascii="Times New Roman" w:eastAsia="Arial" w:hAnsi="Times New Roman" w:cs="Times New Roman"/>
          <w:i/>
          <w:iCs/>
          <w:color w:val="000000" w:themeColor="text1"/>
          <w:sz w:val="24"/>
          <w:szCs w:val="24"/>
          <w:lang w:val="en-US"/>
        </w:rPr>
        <w:t xml:space="preserve">Scars of War, </w:t>
      </w:r>
      <w:r w:rsidRPr="009668CF">
        <w:rPr>
          <w:rFonts w:ascii="Times New Roman" w:eastAsia="Arial" w:hAnsi="Times New Roman" w:cs="Times New Roman"/>
          <w:color w:val="000000" w:themeColor="text1"/>
          <w:sz w:val="24"/>
          <w:szCs w:val="24"/>
          <w:lang w:val="en-US"/>
        </w:rPr>
        <w:t>211-12, 269. The settlement issue would take on such importance that even a hard-nosed Israeli negotiator like Joel Singer would retrospectively consider the absence of an interim freeze on settlement growth as a prime factor that “prevented a Palestinian-Israeli permanent status agreement deal . . . based on a two-state solution.” Looking back wistfully in 2018, Singer wrote that he often had “a feeling of mea culpa; if only I had been less successful in Oslo and allowed the Palestinian side to score a victory on the settlement freeze issue, I could have saved Israel from the default, one-state solution”--a “solution” which gave him “a sense of impending doom.” J. Singer, “Twenty Five Years since Oslo,” 10-11.</w:t>
      </w:r>
    </w:p>
    <w:p w14:paraId="40FB36DB" w14:textId="77777777" w:rsidR="00147939" w:rsidRPr="009668CF" w:rsidRDefault="00147939" w:rsidP="00147939">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31. Khatib, </w:t>
      </w:r>
      <w:r w:rsidRPr="009668CF">
        <w:rPr>
          <w:rFonts w:ascii="Times New Roman" w:eastAsia="Arial" w:hAnsi="Times New Roman" w:cs="Times New Roman"/>
          <w:i/>
          <w:iCs/>
          <w:color w:val="000000" w:themeColor="text1"/>
          <w:sz w:val="24"/>
          <w:szCs w:val="24"/>
          <w:lang w:val="en-US"/>
        </w:rPr>
        <w:t>Palestinian Politics</w:t>
      </w:r>
      <w:r w:rsidRPr="009668CF">
        <w:rPr>
          <w:rFonts w:ascii="Times New Roman" w:eastAsia="Arial" w:hAnsi="Times New Roman" w:cs="Times New Roman"/>
          <w:color w:val="000000" w:themeColor="text1"/>
          <w:sz w:val="24"/>
          <w:szCs w:val="24"/>
          <w:lang w:val="en-US"/>
        </w:rPr>
        <w:t xml:space="preserve">, ch.5. See also: Bishara, “Reflections on the Realities,” 217-23. On 27 November 1999 a group of Palestinian intellectuals published what became known as the "Petition of the Twenty: A Call from the Homeland," accusing the PA of corruption and the neglect of basic human rights. </w:t>
      </w:r>
      <w:r w:rsidRPr="009668CF">
        <w:rPr>
          <w:rFonts w:ascii="Times New Roman" w:eastAsia="Arial" w:hAnsi="Times New Roman" w:cs="Times New Roman"/>
          <w:i/>
          <w:iCs/>
          <w:color w:val="000000" w:themeColor="text1"/>
          <w:sz w:val="24"/>
          <w:szCs w:val="24"/>
          <w:lang w:val="en-US"/>
        </w:rPr>
        <w:t xml:space="preserve">JPS </w:t>
      </w:r>
      <w:r w:rsidRPr="009668CF">
        <w:rPr>
          <w:rFonts w:ascii="Times New Roman" w:eastAsia="Arial" w:hAnsi="Times New Roman" w:cs="Times New Roman"/>
          <w:color w:val="000000" w:themeColor="text1"/>
          <w:sz w:val="24"/>
          <w:szCs w:val="24"/>
          <w:lang w:val="en-US"/>
        </w:rPr>
        <w:t>29:3 (Spring 2000), 144-45. The PA promptly arrested several of the signatories and intimidated others. See also Abd al-Shafi et al., Reconciliation Document.</w:t>
      </w:r>
    </w:p>
    <w:p w14:paraId="00744AD3" w14:textId="77777777"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32. Said, "Symbols," 62, 65. See also: Said, </w:t>
      </w:r>
      <w:r w:rsidRPr="009668CF">
        <w:rPr>
          <w:rFonts w:ascii="Times New Roman" w:eastAsia="Arial" w:hAnsi="Times New Roman" w:cs="Times New Roman"/>
          <w:i/>
          <w:iCs/>
          <w:color w:val="000000" w:themeColor="text1"/>
          <w:sz w:val="24"/>
          <w:szCs w:val="24"/>
          <w:lang w:val="en-US"/>
        </w:rPr>
        <w:t>End of the Peace Process,</w:t>
      </w:r>
      <w:r w:rsidRPr="009668CF">
        <w:rPr>
          <w:rFonts w:ascii="Times New Roman" w:eastAsia="Arial" w:hAnsi="Times New Roman" w:cs="Times New Roman"/>
          <w:color w:val="000000" w:themeColor="text1"/>
          <w:sz w:val="24"/>
          <w:szCs w:val="24"/>
          <w:lang w:val="en-US"/>
        </w:rPr>
        <w:t xml:space="preserve"> 22, 40;  Rubenberg, </w:t>
      </w:r>
      <w:r w:rsidRPr="009668CF">
        <w:rPr>
          <w:rFonts w:ascii="Times New Roman" w:eastAsia="Arial" w:hAnsi="Times New Roman" w:cs="Times New Roman"/>
          <w:i/>
          <w:iCs/>
          <w:color w:val="000000" w:themeColor="text1"/>
          <w:sz w:val="24"/>
          <w:szCs w:val="24"/>
          <w:lang w:val="en-US"/>
        </w:rPr>
        <w:t>Palestinians,</w:t>
      </w:r>
      <w:r w:rsidRPr="009668CF">
        <w:rPr>
          <w:rFonts w:ascii="Times New Roman" w:eastAsia="Arial" w:hAnsi="Times New Roman" w:cs="Times New Roman"/>
          <w:color w:val="000000" w:themeColor="text1"/>
          <w:sz w:val="24"/>
          <w:szCs w:val="24"/>
          <w:lang w:val="en-US"/>
        </w:rPr>
        <w:t xml:space="preserve"> ch.6; Usher, “Politics of Internal Security,” 146-61; Haetzni, "In Arafat's Kingdom," 57-68. Edward Said is scathing in lambasting the PA as a "kind of mafia" and Arafat and the PA for presiding over a repressive authoritarian regime which benefits only themselves and the Israelis. </w:t>
      </w:r>
    </w:p>
    <w:p w14:paraId="7BA657E1" w14:textId="77777777" w:rsidR="00147939" w:rsidRPr="009668CF" w:rsidRDefault="00147939" w:rsidP="00147939">
      <w:pPr>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36. Ross, </w:t>
      </w:r>
      <w:r w:rsidRPr="009668CF">
        <w:rPr>
          <w:rFonts w:ascii="Times New Roman" w:eastAsia="Arial" w:hAnsi="Times New Roman" w:cs="Times New Roman"/>
          <w:i/>
          <w:iCs/>
          <w:color w:val="000000" w:themeColor="text1"/>
          <w:sz w:val="24"/>
          <w:szCs w:val="24"/>
          <w:lang w:val="en-US"/>
        </w:rPr>
        <w:t xml:space="preserve">Missing Peace, </w:t>
      </w:r>
      <w:r w:rsidRPr="009668CF">
        <w:rPr>
          <w:rFonts w:ascii="Times New Roman" w:eastAsia="Arial" w:hAnsi="Times New Roman" w:cs="Times New Roman"/>
          <w:color w:val="000000" w:themeColor="text1"/>
          <w:sz w:val="24"/>
          <w:szCs w:val="24"/>
          <w:lang w:val="en-US"/>
        </w:rPr>
        <w:t xml:space="preserve">chs.12-13. Unique among the Palestinian West Bank cities, Hebron had a small community of 450 ultranationalist Jews dug in among 140,000 Arabs. Arafat wanted the IDF to withdraw from Hebron as it had any other Palestinian city. In light of the 1996 Hamas bus bombings and increased violence, Netanyahu wanted to retain an Israeli military presence in a sub-district including the Jewish enclave and some 20,000 Arabs. </w:t>
      </w:r>
      <w:r w:rsidRPr="009668CF">
        <w:rPr>
          <w:rFonts w:ascii="Times New Roman" w:eastAsia="Arial" w:hAnsi="Times New Roman" w:cs="Times New Roman"/>
          <w:sz w:val="24"/>
          <w:szCs w:val="24"/>
          <w:lang w:val="en-US"/>
        </w:rPr>
        <w:t xml:space="preserve"> </w:t>
      </w:r>
    </w:p>
    <w:p w14:paraId="378659F2" w14:textId="77777777"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37. Ben-Meir, “Rebuilding Israeli-Palestinian Trust,” 212-22. See also: M. Klein, “Israeli-Palestinian Wonder,” 44-52; Susser,</w:t>
      </w:r>
      <w:r w:rsidRPr="009668CF">
        <w:rPr>
          <w:rFonts w:ascii="Times New Roman" w:eastAsia="Arial" w:hAnsi="Times New Roman" w:cs="Times New Roman"/>
          <w:i/>
          <w:iCs/>
          <w:color w:val="000000" w:themeColor="text1"/>
          <w:sz w:val="24"/>
          <w:szCs w:val="24"/>
          <w:lang w:val="en-US"/>
        </w:rPr>
        <w:t xml:space="preserve"> Israel, Jordan, and Palestine</w:t>
      </w:r>
      <w:r w:rsidRPr="009668CF">
        <w:rPr>
          <w:rFonts w:ascii="Times New Roman" w:eastAsia="Arial" w:hAnsi="Times New Roman" w:cs="Times New Roman"/>
          <w:color w:val="000000" w:themeColor="text1"/>
          <w:sz w:val="24"/>
          <w:szCs w:val="24"/>
          <w:lang w:val="en-US"/>
        </w:rPr>
        <w:t xml:space="preserve">, 43-45, and “Historical </w:t>
      </w:r>
      <w:r w:rsidRPr="009668CF">
        <w:rPr>
          <w:rFonts w:ascii="Times New Roman" w:eastAsia="Arial" w:hAnsi="Times New Roman" w:cs="Times New Roman"/>
          <w:color w:val="000000" w:themeColor="text1"/>
          <w:sz w:val="24"/>
          <w:szCs w:val="24"/>
          <w:lang w:val="en-US"/>
        </w:rPr>
        <w:lastRenderedPageBreak/>
        <w:t xml:space="preserve">Narratives and the Issue of Trust,” 259-69; Alon and Bar-Tal, eds., </w:t>
      </w:r>
      <w:r w:rsidRPr="009668CF">
        <w:rPr>
          <w:rFonts w:ascii="Times New Roman" w:eastAsia="Arial" w:hAnsi="Times New Roman" w:cs="Times New Roman"/>
          <w:i/>
          <w:iCs/>
          <w:color w:val="000000" w:themeColor="text1"/>
          <w:sz w:val="24"/>
          <w:szCs w:val="24"/>
          <w:lang w:val="en-US"/>
        </w:rPr>
        <w:t xml:space="preserve">Role of Trust in Conflict Resolution; </w:t>
      </w:r>
      <w:r w:rsidRPr="009668CF">
        <w:rPr>
          <w:rFonts w:ascii="Times New Roman" w:eastAsia="Arial" w:hAnsi="Times New Roman" w:cs="Times New Roman"/>
          <w:color w:val="000000" w:themeColor="text1"/>
          <w:sz w:val="24"/>
          <w:szCs w:val="24"/>
          <w:lang w:val="en-US"/>
        </w:rPr>
        <w:t>Sela, “Difficult Dialogue,” 106-07, 112-18, 121-26.</w:t>
      </w:r>
    </w:p>
    <w:p w14:paraId="771295AD" w14:textId="77777777" w:rsidR="00147939" w:rsidRPr="009668CF" w:rsidRDefault="00147939" w:rsidP="00147939">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39. R. Khalidi, </w:t>
      </w:r>
      <w:r w:rsidRPr="009668CF">
        <w:rPr>
          <w:rFonts w:ascii="Times New Roman" w:eastAsia="Arial" w:hAnsi="Times New Roman" w:cs="Times New Roman"/>
          <w:i/>
          <w:iCs/>
          <w:color w:val="000000" w:themeColor="text1"/>
          <w:sz w:val="24"/>
          <w:szCs w:val="24"/>
          <w:lang w:val="en-US"/>
        </w:rPr>
        <w:t>Iron Cage,</w:t>
      </w:r>
      <w:r w:rsidRPr="009668CF">
        <w:rPr>
          <w:rFonts w:ascii="Times New Roman" w:eastAsia="Arial" w:hAnsi="Times New Roman" w:cs="Times New Roman"/>
          <w:color w:val="000000" w:themeColor="text1"/>
          <w:sz w:val="24"/>
          <w:szCs w:val="24"/>
          <w:lang w:val="en-US"/>
        </w:rPr>
        <w:t xml:space="preserve"> 161; Waage, "Norway's Role," 14-16, 20 and "Postscript to Oslo," 56, 62-63. In "Postscript" Waage reveals that all the files related to the Oslo negotiations have gone missing from the Norwegian Ministry of Foreign Affairs Archive. Her conclusion is that the Norwegian principals did not want the record of their favoritism to blemish the standard account of Norway's evenhandedness in working with the PLO and Israel.</w:t>
      </w:r>
    </w:p>
    <w:p w14:paraId="1F050C1B" w14:textId="77777777" w:rsidR="00147939" w:rsidRPr="009668CF" w:rsidRDefault="00147939" w:rsidP="00147939">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45. </w:t>
      </w:r>
      <w:r w:rsidRPr="009668CF">
        <w:rPr>
          <w:rFonts w:ascii="Times New Roman" w:eastAsia="Arial" w:hAnsi="Times New Roman" w:cs="Times New Roman"/>
          <w:sz w:val="24"/>
          <w:szCs w:val="24"/>
          <w:lang w:val="en-US"/>
        </w:rPr>
        <w:t xml:space="preserve">Quandt, </w:t>
      </w:r>
      <w:r w:rsidRPr="009668CF">
        <w:rPr>
          <w:rFonts w:ascii="Times New Roman" w:eastAsia="Arial" w:hAnsi="Times New Roman" w:cs="Times New Roman"/>
          <w:i/>
          <w:iCs/>
          <w:sz w:val="24"/>
          <w:szCs w:val="24"/>
          <w:lang w:val="en-US"/>
        </w:rPr>
        <w:t>Peace Process,</w:t>
      </w:r>
      <w:r w:rsidRPr="009668CF">
        <w:rPr>
          <w:rFonts w:ascii="Times New Roman" w:eastAsia="Arial" w:hAnsi="Times New Roman" w:cs="Times New Roman"/>
          <w:sz w:val="24"/>
          <w:szCs w:val="24"/>
          <w:lang w:val="en-US"/>
        </w:rPr>
        <w:t xml:space="preserve"> 354-56; Albright, </w:t>
      </w:r>
      <w:r w:rsidRPr="009668CF">
        <w:rPr>
          <w:rFonts w:ascii="Times New Roman" w:eastAsia="Arial" w:hAnsi="Times New Roman" w:cs="Times New Roman"/>
          <w:i/>
          <w:iCs/>
          <w:sz w:val="24"/>
          <w:szCs w:val="24"/>
          <w:lang w:val="en-US"/>
        </w:rPr>
        <w:t>Madam Secretary,</w:t>
      </w:r>
      <w:r w:rsidRPr="009668CF">
        <w:rPr>
          <w:rFonts w:ascii="Times New Roman" w:eastAsia="Arial" w:hAnsi="Times New Roman" w:cs="Times New Roman"/>
          <w:sz w:val="24"/>
          <w:szCs w:val="24"/>
          <w:lang w:val="en-US"/>
        </w:rPr>
        <w:t xml:space="preserve"> ch.19; Clinton</w:t>
      </w:r>
      <w:r w:rsidRPr="009668CF">
        <w:rPr>
          <w:rFonts w:ascii="Times New Roman" w:eastAsia="Arial" w:hAnsi="Times New Roman" w:cs="Times New Roman"/>
          <w:i/>
          <w:iCs/>
          <w:sz w:val="24"/>
          <w:szCs w:val="24"/>
          <w:lang w:val="en-US"/>
        </w:rPr>
        <w:t>, My Life,</w:t>
      </w:r>
      <w:r w:rsidRPr="009668CF">
        <w:rPr>
          <w:rFonts w:ascii="Times New Roman" w:eastAsia="Arial" w:hAnsi="Times New Roman" w:cs="Times New Roman"/>
          <w:sz w:val="24"/>
          <w:szCs w:val="24"/>
          <w:lang w:val="en-US"/>
        </w:rPr>
        <w:t xml:space="preserve"> 814-20, 832-33; Ross, </w:t>
      </w:r>
      <w:r w:rsidRPr="009668CF">
        <w:rPr>
          <w:rFonts w:ascii="Times New Roman" w:eastAsia="Arial" w:hAnsi="Times New Roman" w:cs="Times New Roman"/>
          <w:i/>
          <w:iCs/>
          <w:sz w:val="24"/>
          <w:szCs w:val="24"/>
          <w:lang w:val="en-US"/>
        </w:rPr>
        <w:t xml:space="preserve">Missing Peace, </w:t>
      </w:r>
      <w:r w:rsidRPr="009668CF">
        <w:rPr>
          <w:rFonts w:ascii="Times New Roman" w:eastAsia="Arial" w:hAnsi="Times New Roman" w:cs="Times New Roman"/>
          <w:sz w:val="24"/>
          <w:szCs w:val="24"/>
          <w:lang w:val="en-US"/>
        </w:rPr>
        <w:t xml:space="preserve">415-59; Rubenberg, </w:t>
      </w:r>
      <w:r w:rsidRPr="009668CF">
        <w:rPr>
          <w:rFonts w:ascii="Times New Roman" w:eastAsia="Arial" w:hAnsi="Times New Roman" w:cs="Times New Roman"/>
          <w:i/>
          <w:iCs/>
          <w:sz w:val="24"/>
          <w:szCs w:val="24"/>
          <w:lang w:val="en-US"/>
        </w:rPr>
        <w:t>Palestinians,</w:t>
      </w:r>
      <w:r w:rsidRPr="009668CF">
        <w:rPr>
          <w:rFonts w:ascii="Times New Roman" w:eastAsia="Arial" w:hAnsi="Times New Roman" w:cs="Times New Roman"/>
          <w:sz w:val="24"/>
          <w:szCs w:val="24"/>
          <w:lang w:val="en-US"/>
        </w:rPr>
        <w:t xml:space="preserve"> 76-77; Qurie, </w:t>
      </w:r>
      <w:r w:rsidRPr="009668CF">
        <w:rPr>
          <w:rFonts w:ascii="Times New Roman" w:eastAsia="Arial" w:hAnsi="Times New Roman" w:cs="Times New Roman"/>
          <w:i/>
          <w:iCs/>
          <w:sz w:val="24"/>
          <w:szCs w:val="24"/>
          <w:lang w:val="en-US"/>
        </w:rPr>
        <w:t>Beyond Oslo,</w:t>
      </w:r>
      <w:r w:rsidRPr="009668CF">
        <w:rPr>
          <w:rFonts w:ascii="Times New Roman" w:eastAsia="Arial" w:hAnsi="Times New Roman" w:cs="Times New Roman"/>
          <w:sz w:val="24"/>
          <w:szCs w:val="24"/>
          <w:lang w:val="en-US"/>
        </w:rPr>
        <w:t xml:space="preserve"> 63-72; Muasher, </w:t>
      </w:r>
      <w:r w:rsidRPr="009668CF">
        <w:rPr>
          <w:rFonts w:ascii="Times New Roman" w:eastAsia="Arial" w:hAnsi="Times New Roman" w:cs="Times New Roman"/>
          <w:i/>
          <w:iCs/>
          <w:sz w:val="24"/>
          <w:szCs w:val="24"/>
          <w:lang w:val="en-US"/>
        </w:rPr>
        <w:t>Arab Center,</w:t>
      </w:r>
      <w:r w:rsidRPr="009668CF">
        <w:rPr>
          <w:rFonts w:ascii="Times New Roman" w:eastAsia="Arial" w:hAnsi="Times New Roman" w:cs="Times New Roman"/>
          <w:sz w:val="24"/>
          <w:szCs w:val="24"/>
          <w:lang w:val="en-US"/>
        </w:rPr>
        <w:t xml:space="preserve"> 82-86, 99.</w:t>
      </w:r>
    </w:p>
    <w:p w14:paraId="1FAE1DD6" w14:textId="77777777" w:rsidR="00147939" w:rsidRPr="009668CF" w:rsidRDefault="00147939" w:rsidP="00147939">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50. </w:t>
      </w:r>
      <w:r w:rsidRPr="009668CF">
        <w:rPr>
          <w:rFonts w:ascii="Times New Roman" w:eastAsia="Arial" w:hAnsi="Times New Roman" w:cs="Times New Roman"/>
          <w:sz w:val="24"/>
          <w:szCs w:val="24"/>
          <w:lang w:val="en-US"/>
        </w:rPr>
        <w:t xml:space="preserve">Aburish, </w:t>
      </w:r>
      <w:r w:rsidRPr="009668CF">
        <w:rPr>
          <w:rFonts w:ascii="Times New Roman" w:eastAsia="Arial" w:hAnsi="Times New Roman" w:cs="Times New Roman"/>
          <w:i/>
          <w:iCs/>
          <w:sz w:val="24"/>
          <w:szCs w:val="24"/>
          <w:lang w:val="en-US"/>
        </w:rPr>
        <w:t>Arafat,</w:t>
      </w:r>
      <w:r w:rsidRPr="009668CF">
        <w:rPr>
          <w:rFonts w:ascii="Times New Roman" w:eastAsia="Arial" w:hAnsi="Times New Roman" w:cs="Times New Roman"/>
          <w:sz w:val="24"/>
          <w:szCs w:val="24"/>
          <w:lang w:val="en-US"/>
        </w:rPr>
        <w:t xml:space="preserve"> 255; Rubenberg, </w:t>
      </w:r>
      <w:r w:rsidRPr="009668CF">
        <w:rPr>
          <w:rFonts w:ascii="Times New Roman" w:eastAsia="Arial" w:hAnsi="Times New Roman" w:cs="Times New Roman"/>
          <w:i/>
          <w:iCs/>
          <w:sz w:val="24"/>
          <w:szCs w:val="24"/>
          <w:lang w:val="en-US"/>
        </w:rPr>
        <w:t>Palestinians,</w:t>
      </w:r>
      <w:r w:rsidRPr="009668CF">
        <w:rPr>
          <w:rFonts w:ascii="Times New Roman" w:eastAsia="Arial" w:hAnsi="Times New Roman" w:cs="Times New Roman"/>
          <w:sz w:val="24"/>
          <w:szCs w:val="24"/>
          <w:lang w:val="en-US"/>
        </w:rPr>
        <w:t xml:space="preserve"> 52. See also: Qurie, </w:t>
      </w:r>
      <w:r w:rsidRPr="009668CF">
        <w:rPr>
          <w:rFonts w:ascii="Times New Roman" w:eastAsia="Arial" w:hAnsi="Times New Roman" w:cs="Times New Roman"/>
          <w:i/>
          <w:iCs/>
          <w:sz w:val="24"/>
          <w:szCs w:val="24"/>
          <w:lang w:val="en-US"/>
        </w:rPr>
        <w:t>From Oslo to Jerusalem,</w:t>
      </w:r>
      <w:r w:rsidRPr="009668CF">
        <w:rPr>
          <w:rFonts w:ascii="Times New Roman" w:eastAsia="Arial" w:hAnsi="Times New Roman" w:cs="Times New Roman"/>
          <w:sz w:val="24"/>
          <w:szCs w:val="24"/>
          <w:lang w:val="en-US"/>
        </w:rPr>
        <w:t xml:space="preserve"> 243-46; Abbas, </w:t>
      </w:r>
      <w:r w:rsidRPr="009668CF">
        <w:rPr>
          <w:rFonts w:ascii="Times New Roman" w:eastAsia="Arial" w:hAnsi="Times New Roman" w:cs="Times New Roman"/>
          <w:i/>
          <w:iCs/>
          <w:sz w:val="24"/>
          <w:szCs w:val="24"/>
          <w:lang w:val="en-US"/>
        </w:rPr>
        <w:t>Through Secret Channels,</w:t>
      </w:r>
      <w:r w:rsidRPr="009668CF">
        <w:rPr>
          <w:rFonts w:ascii="Times New Roman" w:eastAsia="Arial" w:hAnsi="Times New Roman" w:cs="Times New Roman"/>
          <w:sz w:val="24"/>
          <w:szCs w:val="24"/>
          <w:lang w:val="en-US"/>
        </w:rPr>
        <w:t xml:space="preserve"> 169, 172; Savir, </w:t>
      </w:r>
      <w:r w:rsidRPr="009668CF">
        <w:rPr>
          <w:rFonts w:ascii="Times New Roman" w:eastAsia="Arial" w:hAnsi="Times New Roman" w:cs="Times New Roman"/>
          <w:i/>
          <w:iCs/>
          <w:sz w:val="24"/>
          <w:szCs w:val="24"/>
          <w:lang w:val="en-US"/>
        </w:rPr>
        <w:t>The Process,</w:t>
      </w:r>
      <w:r w:rsidRPr="009668CF">
        <w:rPr>
          <w:rFonts w:ascii="Times New Roman" w:eastAsia="Arial" w:hAnsi="Times New Roman" w:cs="Times New Roman"/>
          <w:sz w:val="24"/>
          <w:szCs w:val="24"/>
          <w:lang w:val="en-US"/>
        </w:rPr>
        <w:t xml:space="preserve"> 56; Hanieh, </w:t>
      </w:r>
      <w:r w:rsidRPr="009668CF">
        <w:rPr>
          <w:rFonts w:ascii="Times New Roman" w:eastAsia="Arial" w:hAnsi="Times New Roman" w:cs="Times New Roman"/>
          <w:i/>
          <w:iCs/>
          <w:sz w:val="24"/>
          <w:szCs w:val="24"/>
          <w:lang w:val="en-US"/>
        </w:rPr>
        <w:t>Camp David Papers,</w:t>
      </w:r>
      <w:r w:rsidRPr="009668CF">
        <w:rPr>
          <w:rFonts w:ascii="Times New Roman" w:eastAsia="Arial" w:hAnsi="Times New Roman" w:cs="Times New Roman"/>
          <w:sz w:val="24"/>
          <w:szCs w:val="24"/>
          <w:lang w:val="en-US"/>
        </w:rPr>
        <w:t xml:space="preserve"> 47; Shehadeh, </w:t>
      </w:r>
      <w:r w:rsidRPr="009668CF">
        <w:rPr>
          <w:rFonts w:ascii="Times New Roman" w:eastAsia="Arial" w:hAnsi="Times New Roman" w:cs="Times New Roman"/>
          <w:i/>
          <w:iCs/>
          <w:sz w:val="24"/>
          <w:szCs w:val="24"/>
          <w:lang w:val="en-US"/>
        </w:rPr>
        <w:t>From Occupation to Interim Accords,</w:t>
      </w:r>
      <w:r w:rsidRPr="009668CF">
        <w:rPr>
          <w:rFonts w:ascii="Times New Roman" w:eastAsia="Arial" w:hAnsi="Times New Roman" w:cs="Times New Roman"/>
          <w:sz w:val="24"/>
          <w:szCs w:val="24"/>
          <w:lang w:val="en-US"/>
        </w:rPr>
        <w:t xml:space="preserve"> 159 (esp. n.3).</w:t>
      </w:r>
    </w:p>
    <w:p w14:paraId="75BB4CCB" w14:textId="77777777"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52.</w:t>
      </w:r>
      <w:r w:rsidRPr="009668CF">
        <w:rPr>
          <w:rFonts w:ascii="Times New Roman" w:eastAsia="Arial" w:hAnsi="Times New Roman" w:cs="Times New Roman"/>
          <w:color w:val="000000" w:themeColor="text1"/>
          <w:sz w:val="24"/>
          <w:szCs w:val="24"/>
          <w:vertAlign w:val="superscript"/>
          <w:lang w:val="en-US"/>
        </w:rPr>
        <w:t xml:space="preserve"> </w:t>
      </w:r>
      <w:r w:rsidRPr="009668CF">
        <w:rPr>
          <w:rFonts w:ascii="Times New Roman" w:eastAsia="Arial" w:hAnsi="Times New Roman" w:cs="Times New Roman"/>
          <w:color w:val="000000" w:themeColor="text1"/>
          <w:sz w:val="24"/>
          <w:szCs w:val="24"/>
          <w:lang w:val="en-US"/>
        </w:rPr>
        <w:t xml:space="preserve">R. Khalidi, </w:t>
      </w:r>
      <w:r w:rsidRPr="009668CF">
        <w:rPr>
          <w:rFonts w:ascii="Times New Roman" w:eastAsia="Arial" w:hAnsi="Times New Roman" w:cs="Times New Roman"/>
          <w:i/>
          <w:iCs/>
          <w:color w:val="000000" w:themeColor="text1"/>
          <w:sz w:val="24"/>
          <w:szCs w:val="24"/>
          <w:lang w:val="en-US"/>
        </w:rPr>
        <w:t>Hundred Years War</w:t>
      </w:r>
      <w:r w:rsidRPr="009668CF">
        <w:rPr>
          <w:rFonts w:ascii="Times New Roman" w:eastAsia="Arial" w:hAnsi="Times New Roman" w:cs="Times New Roman"/>
          <w:color w:val="000000" w:themeColor="text1"/>
          <w:sz w:val="24"/>
          <w:szCs w:val="24"/>
          <w:lang w:val="en-US"/>
        </w:rPr>
        <w:t>, 199-200. Looking back in 2020, Khalidi felt that the “deteriorating situation of the Palestinian population in the Occupied Territories” since the mid-1990s was “in large measure the result of the choice of envoys whose performance at Oslo was inept, and of ‘Arafat and his colleagues' willingness to sign the defective agreements they drew up.”</w:t>
      </w:r>
    </w:p>
    <w:p w14:paraId="2D7DEE79" w14:textId="77777777"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 </w:t>
      </w:r>
    </w:p>
    <w:p w14:paraId="533272FE" w14:textId="77777777" w:rsidR="00147939" w:rsidRPr="009668CF" w:rsidRDefault="00147939" w:rsidP="00147939">
      <w:pPr>
        <w:contextualSpacing/>
        <w:rPr>
          <w:rFonts w:ascii="Times New Roman" w:eastAsia="Arial" w:hAnsi="Times New Roman" w:cs="Times New Roman"/>
          <w:sz w:val="24"/>
          <w:szCs w:val="24"/>
          <w:lang w:val="en-US"/>
        </w:rPr>
      </w:pPr>
      <w:r w:rsidRPr="009668CF">
        <w:rPr>
          <w:rFonts w:ascii="Times New Roman" w:eastAsia="Arial" w:hAnsi="Times New Roman" w:cs="Times New Roman"/>
          <w:color w:val="000000" w:themeColor="text1"/>
          <w:sz w:val="24"/>
          <w:szCs w:val="24"/>
          <w:lang w:val="en-US"/>
        </w:rPr>
        <w:t xml:space="preserve">53. Said, </w:t>
      </w:r>
      <w:r w:rsidRPr="009668CF">
        <w:rPr>
          <w:rFonts w:ascii="Times New Roman" w:eastAsia="Arial" w:hAnsi="Times New Roman" w:cs="Times New Roman"/>
          <w:i/>
          <w:iCs/>
          <w:color w:val="000000" w:themeColor="text1"/>
          <w:sz w:val="24"/>
          <w:szCs w:val="24"/>
          <w:lang w:val="en-US"/>
        </w:rPr>
        <w:t xml:space="preserve">End of the Peace Process, </w:t>
      </w:r>
      <w:r w:rsidRPr="009668CF">
        <w:rPr>
          <w:rFonts w:ascii="Times New Roman" w:eastAsia="Arial" w:hAnsi="Times New Roman" w:cs="Times New Roman"/>
          <w:color w:val="000000" w:themeColor="text1"/>
          <w:sz w:val="24"/>
          <w:szCs w:val="24"/>
          <w:lang w:val="en-US"/>
        </w:rPr>
        <w:t xml:space="preserve">14, 21. Kimmerling and Migdal, </w:t>
      </w:r>
      <w:r w:rsidRPr="009668CF">
        <w:rPr>
          <w:rFonts w:ascii="Times New Roman" w:eastAsia="Arial" w:hAnsi="Times New Roman" w:cs="Times New Roman"/>
          <w:i/>
          <w:iCs/>
          <w:color w:val="000000" w:themeColor="text1"/>
          <w:sz w:val="24"/>
          <w:szCs w:val="24"/>
          <w:lang w:val="en-US"/>
        </w:rPr>
        <w:t>Palestinian People,</w:t>
      </w:r>
      <w:r w:rsidRPr="009668CF">
        <w:rPr>
          <w:rFonts w:ascii="Times New Roman" w:eastAsia="Arial" w:hAnsi="Times New Roman" w:cs="Times New Roman"/>
          <w:color w:val="000000" w:themeColor="text1"/>
          <w:sz w:val="24"/>
          <w:szCs w:val="24"/>
          <w:lang w:val="en-US"/>
        </w:rPr>
        <w:t xml:space="preserve"> 356; Shehadeh, </w:t>
      </w:r>
      <w:r w:rsidRPr="009668CF">
        <w:rPr>
          <w:rFonts w:ascii="Times New Roman" w:eastAsia="Arial" w:hAnsi="Times New Roman" w:cs="Times New Roman"/>
          <w:i/>
          <w:iCs/>
          <w:color w:val="000000" w:themeColor="text1"/>
          <w:sz w:val="24"/>
          <w:szCs w:val="24"/>
          <w:lang w:val="en-US"/>
        </w:rPr>
        <w:t>From Occupation to Interim Accords,</w:t>
      </w:r>
      <w:r w:rsidRPr="009668CF">
        <w:rPr>
          <w:rFonts w:ascii="Times New Roman" w:eastAsia="Arial" w:hAnsi="Times New Roman" w:cs="Times New Roman"/>
          <w:color w:val="000000" w:themeColor="text1"/>
          <w:sz w:val="24"/>
          <w:szCs w:val="24"/>
          <w:lang w:val="en-US"/>
        </w:rPr>
        <w:t xml:space="preserve"> 100, 155, 161-66. </w:t>
      </w:r>
    </w:p>
    <w:p w14:paraId="51726EB6" w14:textId="77777777" w:rsidR="00147939" w:rsidRPr="009668CF" w:rsidRDefault="00147939" w:rsidP="00147939">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Shehadeh explains how political considerations consistently trumped legal imperatives for the Palestinians, dating back to 1948.</w:t>
      </w:r>
    </w:p>
    <w:p w14:paraId="2E0E204C" w14:textId="77777777"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55. Waage, "Norway's Role," 13-15; Qurie, </w:t>
      </w:r>
      <w:r w:rsidRPr="009668CF">
        <w:rPr>
          <w:rFonts w:ascii="Times New Roman" w:eastAsia="Arial" w:hAnsi="Times New Roman" w:cs="Times New Roman"/>
          <w:i/>
          <w:iCs/>
          <w:color w:val="000000" w:themeColor="text1"/>
          <w:sz w:val="24"/>
          <w:szCs w:val="24"/>
          <w:lang w:val="en-US"/>
        </w:rPr>
        <w:t>From Oslo to Jerusalem,</w:t>
      </w:r>
      <w:r w:rsidRPr="009668CF">
        <w:rPr>
          <w:rFonts w:ascii="Times New Roman" w:eastAsia="Arial" w:hAnsi="Times New Roman" w:cs="Times New Roman"/>
          <w:color w:val="000000" w:themeColor="text1"/>
          <w:sz w:val="24"/>
          <w:szCs w:val="24"/>
          <w:lang w:val="en-US"/>
        </w:rPr>
        <w:t xml:space="preserve"> ch.17; Abbas, </w:t>
      </w:r>
      <w:r w:rsidRPr="009668CF">
        <w:rPr>
          <w:rFonts w:ascii="Times New Roman" w:eastAsia="Arial" w:hAnsi="Times New Roman" w:cs="Times New Roman"/>
          <w:i/>
          <w:iCs/>
          <w:color w:val="000000" w:themeColor="text1"/>
          <w:sz w:val="24"/>
          <w:szCs w:val="24"/>
          <w:lang w:val="en-US"/>
        </w:rPr>
        <w:t>Through Secret Channels,</w:t>
      </w:r>
      <w:r w:rsidRPr="009668CF">
        <w:rPr>
          <w:rFonts w:ascii="Times New Roman" w:eastAsia="Arial" w:hAnsi="Times New Roman" w:cs="Times New Roman"/>
          <w:color w:val="000000" w:themeColor="text1"/>
          <w:sz w:val="24"/>
          <w:szCs w:val="24"/>
          <w:lang w:val="en-US"/>
        </w:rPr>
        <w:t xml:space="preserve"> 207-09; Savir, </w:t>
      </w:r>
      <w:r w:rsidRPr="009668CF">
        <w:rPr>
          <w:rFonts w:ascii="Times New Roman" w:eastAsia="Arial" w:hAnsi="Times New Roman" w:cs="Times New Roman"/>
          <w:i/>
          <w:iCs/>
          <w:color w:val="000000" w:themeColor="text1"/>
          <w:sz w:val="24"/>
          <w:szCs w:val="24"/>
          <w:lang w:val="en-US"/>
        </w:rPr>
        <w:t>The Process,</w:t>
      </w:r>
      <w:r w:rsidRPr="009668CF">
        <w:rPr>
          <w:rFonts w:ascii="Times New Roman" w:eastAsia="Arial" w:hAnsi="Times New Roman" w:cs="Times New Roman"/>
          <w:color w:val="000000" w:themeColor="text1"/>
          <w:sz w:val="24"/>
          <w:szCs w:val="24"/>
          <w:lang w:val="en-US"/>
        </w:rPr>
        <w:t xml:space="preserve"> 49-53 and ch.3; Corbin, </w:t>
      </w:r>
      <w:r w:rsidRPr="009668CF">
        <w:rPr>
          <w:rFonts w:ascii="Times New Roman" w:eastAsia="Arial" w:hAnsi="Times New Roman" w:cs="Times New Roman"/>
          <w:i/>
          <w:iCs/>
          <w:color w:val="000000" w:themeColor="text1"/>
          <w:sz w:val="24"/>
          <w:szCs w:val="24"/>
          <w:lang w:val="en-US"/>
        </w:rPr>
        <w:t>Gaza First,</w:t>
      </w:r>
      <w:r w:rsidRPr="009668CF">
        <w:rPr>
          <w:rFonts w:ascii="Times New Roman" w:eastAsia="Arial" w:hAnsi="Times New Roman" w:cs="Times New Roman"/>
          <w:color w:val="000000" w:themeColor="text1"/>
          <w:sz w:val="24"/>
          <w:szCs w:val="24"/>
          <w:lang w:val="en-US"/>
        </w:rPr>
        <w:t xml:space="preserve"> 134-36; Rubenberg, </w:t>
      </w:r>
      <w:r w:rsidRPr="009668CF">
        <w:rPr>
          <w:rFonts w:ascii="Times New Roman" w:eastAsia="Arial" w:hAnsi="Times New Roman" w:cs="Times New Roman"/>
          <w:i/>
          <w:iCs/>
          <w:color w:val="000000" w:themeColor="text1"/>
          <w:sz w:val="24"/>
          <w:szCs w:val="24"/>
          <w:lang w:val="en-US"/>
        </w:rPr>
        <w:t>Palestinians,</w:t>
      </w:r>
      <w:r w:rsidRPr="009668CF">
        <w:rPr>
          <w:rFonts w:ascii="Times New Roman" w:eastAsia="Arial" w:hAnsi="Times New Roman" w:cs="Times New Roman"/>
          <w:color w:val="000000" w:themeColor="text1"/>
          <w:sz w:val="24"/>
          <w:szCs w:val="24"/>
          <w:lang w:val="en-US"/>
        </w:rPr>
        <w:t xml:space="preserve"> 55-56. Palestinians close to Arafat argued that he "seem[ed] unaware of his own value" to the Israelis and Americans, and repeatedly made damaging concessions when he could have pressed for much more from the other side. See</w:t>
      </w:r>
      <w:r w:rsidRPr="009668CF">
        <w:rPr>
          <w:rFonts w:ascii="Times New Roman" w:eastAsia="Arial" w:hAnsi="Times New Roman" w:cs="Times New Roman"/>
          <w:color w:val="000000" w:themeColor="text1"/>
          <w:sz w:val="28"/>
          <w:szCs w:val="28"/>
          <w:lang w:val="en-US"/>
        </w:rPr>
        <w:t xml:space="preserve"> </w:t>
      </w:r>
      <w:r w:rsidRPr="009668CF">
        <w:rPr>
          <w:rFonts w:ascii="Times New Roman" w:eastAsia="Arial" w:hAnsi="Times New Roman" w:cs="Times New Roman"/>
          <w:color w:val="000000" w:themeColor="text1"/>
          <w:sz w:val="24"/>
          <w:szCs w:val="24"/>
          <w:lang w:val="en-US"/>
        </w:rPr>
        <w:t xml:space="preserve">Yasser Abed-Rabbo, quoted in Said, </w:t>
      </w:r>
      <w:r w:rsidRPr="009668CF">
        <w:rPr>
          <w:rFonts w:ascii="Times New Roman" w:eastAsia="Arial" w:hAnsi="Times New Roman" w:cs="Times New Roman"/>
          <w:i/>
          <w:iCs/>
          <w:color w:val="000000" w:themeColor="text1"/>
          <w:sz w:val="24"/>
          <w:szCs w:val="24"/>
          <w:lang w:val="en-US"/>
        </w:rPr>
        <w:t>End of the Peace Process,</w:t>
      </w:r>
      <w:r w:rsidRPr="009668CF">
        <w:rPr>
          <w:rFonts w:ascii="Times New Roman" w:eastAsia="Arial" w:hAnsi="Times New Roman" w:cs="Times New Roman"/>
          <w:color w:val="000000" w:themeColor="text1"/>
          <w:sz w:val="24"/>
          <w:szCs w:val="24"/>
          <w:lang w:val="en-US"/>
        </w:rPr>
        <w:t xml:space="preserve"> 100. Rubenberg accuses Arafat of compounding the error by recognizing, in his 9 September 1993 letter, Israel's </w:t>
      </w:r>
      <w:r w:rsidRPr="009668CF">
        <w:rPr>
          <w:rFonts w:ascii="Times New Roman" w:eastAsia="Arial" w:hAnsi="Times New Roman" w:cs="Times New Roman"/>
          <w:i/>
          <w:iCs/>
          <w:color w:val="000000" w:themeColor="text1"/>
          <w:sz w:val="24"/>
          <w:szCs w:val="24"/>
          <w:lang w:val="en-US"/>
        </w:rPr>
        <w:t xml:space="preserve">right </w:t>
      </w:r>
      <w:r w:rsidRPr="009668CF">
        <w:rPr>
          <w:rFonts w:ascii="Times New Roman" w:eastAsia="Arial" w:hAnsi="Times New Roman" w:cs="Times New Roman"/>
          <w:color w:val="000000" w:themeColor="text1"/>
          <w:sz w:val="24"/>
          <w:szCs w:val="24"/>
          <w:lang w:val="en-US"/>
        </w:rPr>
        <w:t xml:space="preserve">to exist, implicitly legitimizing the Zionist enterprise, when merely recognizing the </w:t>
      </w:r>
      <w:r w:rsidRPr="009668CF">
        <w:rPr>
          <w:rFonts w:ascii="Times New Roman" w:eastAsia="Arial" w:hAnsi="Times New Roman" w:cs="Times New Roman"/>
          <w:i/>
          <w:iCs/>
          <w:color w:val="000000" w:themeColor="text1"/>
          <w:sz w:val="24"/>
          <w:szCs w:val="24"/>
          <w:lang w:val="en-US"/>
        </w:rPr>
        <w:t>fact</w:t>
      </w:r>
      <w:r w:rsidRPr="009668CF">
        <w:rPr>
          <w:rFonts w:ascii="Times New Roman" w:eastAsia="Arial" w:hAnsi="Times New Roman" w:cs="Times New Roman"/>
          <w:color w:val="000000" w:themeColor="text1"/>
          <w:sz w:val="24"/>
          <w:szCs w:val="24"/>
          <w:lang w:val="en-US"/>
        </w:rPr>
        <w:t xml:space="preserve"> of its existence and indicating readiness to coexist with it would have sufficed. Lustick offers a less damning interpretation, by which Arafat “did not recognize Israel's 'right to exist,' but rather its 'right to live in peace and security' (given that it does exist and no matter whether it originally had a right to exist or not)." See Rubenberg, </w:t>
      </w:r>
      <w:r w:rsidRPr="009668CF">
        <w:rPr>
          <w:rFonts w:ascii="Times New Roman" w:eastAsia="Arial" w:hAnsi="Times New Roman" w:cs="Times New Roman"/>
          <w:i/>
          <w:iCs/>
          <w:color w:val="000000" w:themeColor="text1"/>
          <w:sz w:val="24"/>
          <w:szCs w:val="24"/>
          <w:lang w:val="en-US"/>
        </w:rPr>
        <w:t>Palestinians,</w:t>
      </w:r>
      <w:r w:rsidRPr="009668CF">
        <w:rPr>
          <w:rFonts w:ascii="Times New Roman" w:eastAsia="Arial" w:hAnsi="Times New Roman" w:cs="Times New Roman"/>
          <w:color w:val="000000" w:themeColor="text1"/>
          <w:sz w:val="24"/>
          <w:szCs w:val="24"/>
          <w:lang w:val="en-US"/>
        </w:rPr>
        <w:t xml:space="preserve"> 30. Lustick, "Abandoning the Iron Wall," 33.</w:t>
      </w:r>
    </w:p>
    <w:p w14:paraId="01D9C027" w14:textId="37F18900"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58. {</w:t>
      </w:r>
      <w:hyperlink r:id="rId5" w:history="1">
        <w:r w:rsidRPr="007D57F4">
          <w:rPr>
            <w:rStyle w:val="Hyperlink"/>
            <w:rFonts w:ascii="Times New Roman" w:eastAsia="Arial" w:hAnsi="Times New Roman"/>
            <w:spacing w:val="0"/>
            <w:sz w:val="24"/>
            <w:szCs w:val="24"/>
            <w:lang w:val="en-US"/>
          </w:rPr>
          <w:t>doc.88</w:t>
        </w:r>
      </w:hyperlink>
      <w:r w:rsidRPr="009668CF">
        <w:rPr>
          <w:rFonts w:ascii="Times New Roman" w:eastAsia="Arial" w:hAnsi="Times New Roman" w:cs="Times New Roman"/>
          <w:color w:val="000000" w:themeColor="text1"/>
          <w:sz w:val="24"/>
          <w:szCs w:val="24"/>
          <w:lang w:val="en-US"/>
        </w:rPr>
        <w:t xml:space="preserve">}. </w:t>
      </w:r>
      <w:r w:rsidRPr="009668CF">
        <w:rPr>
          <w:rFonts w:ascii="Times New Roman" w:eastAsia="Arial" w:hAnsi="Times New Roman" w:cs="Times New Roman"/>
          <w:color w:val="000000" w:themeColor="text1"/>
          <w:sz w:val="24"/>
          <w:szCs w:val="24"/>
        </w:rPr>
        <w:t>Further underscoring Israel’s view of a circumscribed Palestinian “entity,” Rabin added: “The borders of the State of Israel, during the permanent solution, will be beyond the lines which existed before the Six Day War. We will not return to the 4 June 1967 lines.”</w:t>
      </w:r>
    </w:p>
    <w:p w14:paraId="2880C783" w14:textId="77777777" w:rsidR="00147939" w:rsidRPr="009668CF" w:rsidRDefault="00147939" w:rsidP="00147939">
      <w:pPr>
        <w:contextualSpacing/>
        <w:rPr>
          <w:rFonts w:ascii="Times New Roman" w:eastAsia="Arial" w:hAnsi="Times New Roman" w:cs="Times New Roman"/>
          <w:color w:val="000000" w:themeColor="text1"/>
          <w:sz w:val="24"/>
          <w:szCs w:val="24"/>
        </w:rPr>
      </w:pPr>
      <w:r w:rsidRPr="009668CF">
        <w:rPr>
          <w:rFonts w:ascii="Times New Roman" w:eastAsia="Arial" w:hAnsi="Times New Roman" w:cs="Times New Roman"/>
          <w:color w:val="000000" w:themeColor="text1"/>
          <w:sz w:val="24"/>
          <w:szCs w:val="24"/>
        </w:rPr>
        <w:t xml:space="preserve">59. </w:t>
      </w:r>
      <w:r w:rsidRPr="009668CF">
        <w:rPr>
          <w:rFonts w:ascii="Times New Roman" w:eastAsia="Arial" w:hAnsi="Times New Roman" w:cs="Times New Roman"/>
          <w:color w:val="000000" w:themeColor="text1"/>
          <w:sz w:val="24"/>
          <w:szCs w:val="24"/>
          <w:lang w:val="en-US"/>
        </w:rPr>
        <w:t xml:space="preserve">R. Khalidi, </w:t>
      </w:r>
      <w:r w:rsidRPr="009668CF">
        <w:rPr>
          <w:rFonts w:ascii="Times New Roman" w:eastAsia="Arial" w:hAnsi="Times New Roman" w:cs="Times New Roman"/>
          <w:i/>
          <w:iCs/>
          <w:color w:val="000000" w:themeColor="text1"/>
          <w:sz w:val="24"/>
          <w:szCs w:val="24"/>
          <w:lang w:val="en-US"/>
        </w:rPr>
        <w:t>Iron Cage</w:t>
      </w:r>
      <w:r w:rsidRPr="009668CF">
        <w:rPr>
          <w:rFonts w:ascii="Times New Roman" w:eastAsia="Arial" w:hAnsi="Times New Roman" w:cs="Times New Roman"/>
          <w:color w:val="000000" w:themeColor="text1"/>
          <w:sz w:val="24"/>
          <w:szCs w:val="24"/>
          <w:lang w:val="en-US"/>
        </w:rPr>
        <w:t xml:space="preserve">, 195-98; see also: ibid., 161-62, 180. Khalidi argues that the ongoing settlement activity not only demoralized Palestinians but in fact made the physical possibility of the two-state solution increasingly remote: "The map that was ostensibly the subject of Israeli </w:t>
      </w:r>
      <w:r w:rsidRPr="009668CF">
        <w:rPr>
          <w:rFonts w:ascii="Times New Roman" w:eastAsia="Arial" w:hAnsi="Times New Roman" w:cs="Times New Roman"/>
          <w:color w:val="000000" w:themeColor="text1"/>
          <w:sz w:val="24"/>
          <w:szCs w:val="24"/>
          <w:lang w:val="en-US"/>
        </w:rPr>
        <w:lastRenderedPageBreak/>
        <w:t>and Palestinian negotiation was all the while being drastically transformed by one party to the discussion.</w:t>
      </w:r>
    </w:p>
    <w:p w14:paraId="21419AFD" w14:textId="77777777" w:rsidR="00147939" w:rsidRPr="009668CF" w:rsidRDefault="00147939" w:rsidP="00147939">
      <w:pPr>
        <w:contextualSpacing/>
        <w:rPr>
          <w:rFonts w:ascii="Times New Roman" w:eastAsia="Arial" w:hAnsi="Times New Roman" w:cs="Times New Roman"/>
          <w:sz w:val="24"/>
          <w:szCs w:val="24"/>
        </w:rPr>
      </w:pPr>
      <w:r w:rsidRPr="009668CF">
        <w:rPr>
          <w:rFonts w:ascii="Times New Roman" w:eastAsia="Arial" w:hAnsi="Times New Roman" w:cs="Times New Roman"/>
          <w:color w:val="000000" w:themeColor="text1"/>
          <w:sz w:val="24"/>
          <w:szCs w:val="24"/>
        </w:rPr>
        <w:t>64.</w:t>
      </w:r>
      <w:r w:rsidRPr="009668CF">
        <w:rPr>
          <w:rFonts w:ascii="Times New Roman" w:eastAsia="Arial" w:hAnsi="Times New Roman" w:cs="Times New Roman"/>
          <w:color w:val="000000" w:themeColor="text1"/>
          <w:sz w:val="24"/>
          <w:szCs w:val="24"/>
          <w:lang w:val="en-US"/>
        </w:rPr>
        <w:t xml:space="preserve"> Roy, </w:t>
      </w:r>
      <w:r w:rsidRPr="009668CF">
        <w:rPr>
          <w:rFonts w:ascii="Times New Roman" w:eastAsia="Arial" w:hAnsi="Times New Roman" w:cs="Times New Roman"/>
          <w:i/>
          <w:iCs/>
          <w:color w:val="000000" w:themeColor="text1"/>
          <w:sz w:val="24"/>
          <w:szCs w:val="24"/>
          <w:lang w:val="en-US"/>
        </w:rPr>
        <w:t>Failing Peace</w:t>
      </w:r>
      <w:r w:rsidRPr="009668CF">
        <w:rPr>
          <w:rFonts w:ascii="Times New Roman" w:eastAsia="Arial" w:hAnsi="Times New Roman" w:cs="Times New Roman"/>
          <w:color w:val="000000" w:themeColor="text1"/>
          <w:sz w:val="24"/>
          <w:szCs w:val="24"/>
          <w:lang w:val="en-US"/>
        </w:rPr>
        <w:t xml:space="preserve">, 234; Buttu, “Oslo Agreements,” 24; Said, </w:t>
      </w:r>
      <w:r w:rsidRPr="009668CF">
        <w:rPr>
          <w:rFonts w:ascii="Times New Roman" w:eastAsia="Arial" w:hAnsi="Times New Roman" w:cs="Times New Roman"/>
          <w:i/>
          <w:iCs/>
          <w:color w:val="000000" w:themeColor="text1"/>
          <w:sz w:val="24"/>
          <w:szCs w:val="24"/>
          <w:lang w:val="en-US"/>
        </w:rPr>
        <w:t>End of the Peace Process,</w:t>
      </w:r>
      <w:r w:rsidRPr="009668CF">
        <w:rPr>
          <w:rFonts w:ascii="Times New Roman" w:eastAsia="Arial" w:hAnsi="Times New Roman" w:cs="Times New Roman"/>
          <w:color w:val="000000" w:themeColor="text1"/>
          <w:sz w:val="24"/>
          <w:szCs w:val="24"/>
          <w:lang w:val="en-US"/>
        </w:rPr>
        <w:t xml:space="preserve"> 15, 65, 78; Khatib, </w:t>
      </w:r>
      <w:r w:rsidRPr="009668CF">
        <w:rPr>
          <w:rFonts w:ascii="Times New Roman" w:eastAsia="Arial" w:hAnsi="Times New Roman" w:cs="Times New Roman"/>
          <w:i/>
          <w:iCs/>
          <w:color w:val="000000" w:themeColor="text1"/>
          <w:sz w:val="24"/>
          <w:szCs w:val="24"/>
          <w:lang w:val="en-US"/>
        </w:rPr>
        <w:t>Palestinian Politics</w:t>
      </w:r>
      <w:r w:rsidRPr="009668CF">
        <w:rPr>
          <w:rFonts w:ascii="Times New Roman" w:eastAsia="Arial" w:hAnsi="Times New Roman" w:cs="Times New Roman"/>
          <w:color w:val="000000" w:themeColor="text1"/>
          <w:sz w:val="24"/>
          <w:szCs w:val="24"/>
          <w:lang w:val="en-US"/>
        </w:rPr>
        <w:t xml:space="preserve">, 134. </w:t>
      </w:r>
      <w:r w:rsidRPr="009668CF">
        <w:rPr>
          <w:rFonts w:ascii="Times New Roman" w:eastAsia="Arial" w:hAnsi="Times New Roman" w:cs="Times New Roman"/>
          <w:color w:val="000000" w:themeColor="text1"/>
          <w:sz w:val="24"/>
          <w:szCs w:val="24"/>
        </w:rPr>
        <w:t xml:space="preserve">Israeli expert Shaul Arieli claims that "the reality on the ground showed that Area A and B are made up of no less than 169 'islands' devoid of any territorial continuity, separated by dozens of corridors under the status of Area C, where Israeli settlements are scattered." Arieli, </w:t>
      </w:r>
      <w:r w:rsidRPr="009668CF">
        <w:rPr>
          <w:rFonts w:ascii="Times New Roman" w:eastAsia="Arial" w:hAnsi="Times New Roman" w:cs="Times New Roman"/>
          <w:i/>
          <w:iCs/>
          <w:color w:val="000000" w:themeColor="text1"/>
          <w:sz w:val="24"/>
          <w:szCs w:val="24"/>
        </w:rPr>
        <w:t>Writing on the Wall</w:t>
      </w:r>
      <w:r w:rsidRPr="009668CF">
        <w:rPr>
          <w:rFonts w:ascii="Times New Roman" w:eastAsia="Arial" w:hAnsi="Times New Roman" w:cs="Times New Roman"/>
          <w:color w:val="000000" w:themeColor="text1"/>
          <w:sz w:val="24"/>
          <w:szCs w:val="24"/>
        </w:rPr>
        <w:t>, 61.</w:t>
      </w:r>
    </w:p>
    <w:p w14:paraId="739B7CA1" w14:textId="77777777" w:rsidR="00147939" w:rsidRPr="009668CF" w:rsidRDefault="00147939" w:rsidP="00147939">
      <w:pPr>
        <w:contextualSpacing/>
        <w:rPr>
          <w:rFonts w:ascii="Times New Roman" w:eastAsia="Arial" w:hAnsi="Times New Roman" w:cs="Times New Roman"/>
          <w:color w:val="000000" w:themeColor="text1"/>
          <w:sz w:val="24"/>
          <w:szCs w:val="24"/>
        </w:rPr>
      </w:pPr>
      <w:r w:rsidRPr="009668CF">
        <w:rPr>
          <w:rFonts w:ascii="Times New Roman" w:eastAsia="Arial" w:hAnsi="Times New Roman" w:cs="Times New Roman"/>
          <w:color w:val="000000" w:themeColor="text1"/>
          <w:sz w:val="24"/>
          <w:szCs w:val="24"/>
        </w:rPr>
        <w:t xml:space="preserve">65. </w:t>
      </w:r>
      <w:r w:rsidRPr="009668CF">
        <w:rPr>
          <w:rFonts w:ascii="Times New Roman" w:eastAsia="Arial" w:hAnsi="Times New Roman" w:cs="Times New Roman"/>
          <w:color w:val="000000" w:themeColor="text1"/>
          <w:sz w:val="24"/>
          <w:szCs w:val="24"/>
          <w:lang w:val="en-US"/>
        </w:rPr>
        <w:t xml:space="preserve">Podeh, "History and Memory in the Israeli Educational System," 65-100, esp. 89-91; Brown, </w:t>
      </w:r>
      <w:r w:rsidRPr="009668CF">
        <w:rPr>
          <w:rFonts w:ascii="Times New Roman" w:eastAsia="Arial" w:hAnsi="Times New Roman" w:cs="Times New Roman"/>
          <w:i/>
          <w:iCs/>
          <w:color w:val="000000" w:themeColor="text1"/>
          <w:sz w:val="24"/>
          <w:szCs w:val="24"/>
          <w:lang w:val="en-US"/>
        </w:rPr>
        <w:t>Palestinian Politics,</w:t>
      </w:r>
      <w:r w:rsidRPr="009668CF">
        <w:rPr>
          <w:rFonts w:ascii="Times New Roman" w:eastAsia="Arial" w:hAnsi="Times New Roman" w:cs="Times New Roman"/>
          <w:color w:val="000000" w:themeColor="text1"/>
          <w:sz w:val="24"/>
          <w:szCs w:val="24"/>
          <w:lang w:val="en-US"/>
        </w:rPr>
        <w:t xml:space="preserve"> ch.6, and "Contesting National Identity in Palestinian Education," 225-43. See also: Naveh, "The Dynamics of Identity Construction in Israel through Education in History," 244-70; J. Miller, </w:t>
      </w:r>
      <w:r w:rsidRPr="009668CF">
        <w:rPr>
          <w:rFonts w:ascii="Times New Roman" w:eastAsia="Arial" w:hAnsi="Times New Roman" w:cs="Times New Roman"/>
          <w:i/>
          <w:iCs/>
          <w:color w:val="000000" w:themeColor="text1"/>
          <w:sz w:val="24"/>
          <w:szCs w:val="24"/>
          <w:lang w:val="en-US"/>
        </w:rPr>
        <w:t>Inheriting the Holy Land,</w:t>
      </w:r>
      <w:r w:rsidRPr="009668CF">
        <w:rPr>
          <w:rFonts w:ascii="Times New Roman" w:eastAsia="Arial" w:hAnsi="Times New Roman" w:cs="Times New Roman"/>
          <w:color w:val="000000" w:themeColor="text1"/>
          <w:sz w:val="24"/>
          <w:szCs w:val="24"/>
          <w:lang w:val="en-US"/>
        </w:rPr>
        <w:t xml:space="preserve"> 45-68; Bar-On, "Conflicting Narratives or Narratives of a Conflict," 153-56, 167-68; Said, </w:t>
      </w:r>
      <w:r w:rsidRPr="009668CF">
        <w:rPr>
          <w:rFonts w:ascii="Times New Roman" w:eastAsia="Arial" w:hAnsi="Times New Roman" w:cs="Times New Roman"/>
          <w:i/>
          <w:iCs/>
          <w:color w:val="000000" w:themeColor="text1"/>
          <w:sz w:val="24"/>
          <w:szCs w:val="24"/>
          <w:lang w:val="en-US"/>
        </w:rPr>
        <w:t>End of the Peace Process,</w:t>
      </w:r>
      <w:r w:rsidRPr="009668CF">
        <w:rPr>
          <w:rFonts w:ascii="Times New Roman" w:eastAsia="Arial" w:hAnsi="Times New Roman" w:cs="Times New Roman"/>
          <w:color w:val="000000" w:themeColor="text1"/>
          <w:sz w:val="24"/>
          <w:szCs w:val="24"/>
          <w:lang w:val="en-US"/>
        </w:rPr>
        <w:t xml:space="preserve"> 352; Palestine Media Watch website, </w:t>
      </w:r>
      <w:hyperlink r:id="rId6">
        <w:r w:rsidRPr="009668CF">
          <w:rPr>
            <w:rStyle w:val="Hyperlink"/>
            <w:rFonts w:ascii="Times New Roman" w:hAnsi="Times New Roman"/>
            <w:sz w:val="24"/>
            <w:szCs w:val="24"/>
            <w:lang w:val="en-US"/>
          </w:rPr>
          <w:t>https://palwatch.org/,</w:t>
        </w:r>
      </w:hyperlink>
      <w:r w:rsidRPr="009668CF">
        <w:rPr>
          <w:rFonts w:ascii="Times New Roman" w:eastAsia="Arial" w:hAnsi="Times New Roman" w:cs="Times New Roman"/>
          <w:color w:val="000000" w:themeColor="text1"/>
          <w:sz w:val="24"/>
          <w:szCs w:val="24"/>
          <w:lang w:val="en-US"/>
        </w:rPr>
        <w:t xml:space="preserve"> especially </w:t>
      </w:r>
      <w:hyperlink r:id="rId7">
        <w:r w:rsidRPr="009668CF">
          <w:rPr>
            <w:rStyle w:val="Hyperlink"/>
            <w:rFonts w:ascii="Times New Roman" w:hAnsi="Times New Roman"/>
            <w:sz w:val="24"/>
            <w:szCs w:val="24"/>
            <w:lang w:val="en-US"/>
          </w:rPr>
          <w:t>https://palwatch.org/analysis/1024</w:t>
        </w:r>
      </w:hyperlink>
      <w:r w:rsidRPr="009668CF">
        <w:rPr>
          <w:rFonts w:ascii="Times New Roman" w:eastAsia="Arial" w:hAnsi="Times New Roman" w:cs="Times New Roman"/>
          <w:color w:val="000000" w:themeColor="text1"/>
          <w:sz w:val="24"/>
          <w:szCs w:val="24"/>
          <w:lang w:val="en-US"/>
        </w:rPr>
        <w:t>. Debates over the revision of school textbooks to remove hateful portrayals of "the enemy" also illustrated the difficulties of implementing Oslo in spirit as well as in letter. Israelis complained that the PA’s education system did not adequately correct ugly characterizations of Israelis. Those with first-hand experience in curriculum building and Israeli-Palestinian dialogue responded that it was unreasonable to expect such significant curriculum revisions to serve as a pre-condition for mutual understanding; rather, such changes in civil society would have to come about as a product of political understandings reached through hard negotiations.</w:t>
      </w:r>
      <w:r w:rsidRPr="009668CF">
        <w:rPr>
          <w:rFonts w:ascii="Times New Roman" w:eastAsia="Arial" w:hAnsi="Times New Roman" w:cs="Times New Roman"/>
          <w:color w:val="000000" w:themeColor="text1"/>
          <w:sz w:val="24"/>
          <w:szCs w:val="24"/>
          <w:vertAlign w:val="superscript"/>
          <w:lang w:val="en-US"/>
        </w:rPr>
        <w:t xml:space="preserve"> </w:t>
      </w:r>
      <w:r w:rsidRPr="009668CF">
        <w:rPr>
          <w:rFonts w:ascii="Times New Roman" w:eastAsia="Arial" w:hAnsi="Times New Roman" w:cs="Times New Roman"/>
          <w:color w:val="000000" w:themeColor="text1"/>
          <w:sz w:val="24"/>
          <w:szCs w:val="24"/>
          <w:lang w:val="en-US"/>
        </w:rPr>
        <w:t>But Israelis still worried about the persistence of hostile and often antisemitic representations of them in Palestinian textbooks and in the official PA media and on television.</w:t>
      </w:r>
    </w:p>
    <w:p w14:paraId="0E6BCF65" w14:textId="77777777"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66. Peres, </w:t>
      </w:r>
      <w:r w:rsidRPr="009668CF">
        <w:rPr>
          <w:rFonts w:ascii="Times New Roman" w:eastAsia="Arial" w:hAnsi="Times New Roman" w:cs="Times New Roman"/>
          <w:i/>
          <w:iCs/>
          <w:color w:val="000000" w:themeColor="text1"/>
          <w:sz w:val="24"/>
          <w:szCs w:val="24"/>
          <w:lang w:val="en-US"/>
        </w:rPr>
        <w:t>Battling for Peace,</w:t>
      </w:r>
      <w:r w:rsidRPr="009668CF">
        <w:rPr>
          <w:rFonts w:ascii="Times New Roman" w:eastAsia="Arial" w:hAnsi="Times New Roman" w:cs="Times New Roman"/>
          <w:color w:val="000000" w:themeColor="text1"/>
          <w:sz w:val="24"/>
          <w:szCs w:val="24"/>
          <w:lang w:val="en-US"/>
        </w:rPr>
        <w:t xml:space="preserve"> 280. Ben-Ami, </w:t>
      </w:r>
      <w:r w:rsidRPr="009668CF">
        <w:rPr>
          <w:rFonts w:ascii="Times New Roman" w:eastAsia="Arial" w:hAnsi="Times New Roman" w:cs="Times New Roman"/>
          <w:i/>
          <w:iCs/>
          <w:color w:val="000000" w:themeColor="text1"/>
          <w:sz w:val="24"/>
          <w:szCs w:val="24"/>
          <w:lang w:val="en-US"/>
        </w:rPr>
        <w:t xml:space="preserve">Scars of War, </w:t>
      </w:r>
      <w:r w:rsidRPr="009668CF">
        <w:rPr>
          <w:rFonts w:ascii="Times New Roman" w:eastAsia="Arial" w:hAnsi="Times New Roman" w:cs="Times New Roman"/>
          <w:color w:val="000000" w:themeColor="text1"/>
          <w:sz w:val="24"/>
          <w:szCs w:val="24"/>
          <w:lang w:val="en-US"/>
        </w:rPr>
        <w:t xml:space="preserve">226. See also Kimmerling and Migdal, </w:t>
      </w:r>
      <w:r w:rsidRPr="009668CF">
        <w:rPr>
          <w:rFonts w:ascii="Times New Roman" w:eastAsia="Arial" w:hAnsi="Times New Roman" w:cs="Times New Roman"/>
          <w:i/>
          <w:iCs/>
          <w:color w:val="000000" w:themeColor="text1"/>
          <w:sz w:val="24"/>
          <w:szCs w:val="24"/>
          <w:lang w:val="en-US"/>
        </w:rPr>
        <w:t>Palestinian People,</w:t>
      </w:r>
      <w:r w:rsidRPr="009668CF">
        <w:rPr>
          <w:rFonts w:ascii="Times New Roman" w:eastAsia="Arial" w:hAnsi="Times New Roman" w:cs="Times New Roman"/>
          <w:color w:val="000000" w:themeColor="text1"/>
          <w:sz w:val="24"/>
          <w:szCs w:val="24"/>
          <w:lang w:val="en-US"/>
        </w:rPr>
        <w:t xml:space="preserve"> 386-91. Jonathan Rynhold (“Failure of the Oslo Process”) critiques Peres’ peace-through-prosperity thesis through an international relations lens: "From a Realist perspective . . . the Oslo process was flawed from the outset. Attempts at integration actually made matters worse by increasing friction. . . . The key to successfully managing ethno-national conflict is the physical and political separation of ethno-national groups, not mutual trust and economic integration." </w:t>
      </w:r>
    </w:p>
    <w:p w14:paraId="732A143F" w14:textId="77777777" w:rsidR="00147939" w:rsidRPr="009668CF" w:rsidRDefault="00147939" w:rsidP="00147939">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67. Agha et al., </w:t>
      </w:r>
      <w:r w:rsidRPr="009668CF">
        <w:rPr>
          <w:rFonts w:ascii="Times New Roman" w:eastAsia="Arial" w:hAnsi="Times New Roman" w:cs="Times New Roman"/>
          <w:i/>
          <w:iCs/>
          <w:color w:val="000000" w:themeColor="text1"/>
          <w:sz w:val="24"/>
          <w:szCs w:val="24"/>
          <w:lang w:val="en-US"/>
        </w:rPr>
        <w:t>Track-II Diplomacy,</w:t>
      </w:r>
      <w:r w:rsidRPr="009668CF">
        <w:rPr>
          <w:rFonts w:ascii="Times New Roman" w:eastAsia="Arial" w:hAnsi="Times New Roman" w:cs="Times New Roman"/>
          <w:color w:val="000000" w:themeColor="text1"/>
          <w:sz w:val="24"/>
          <w:szCs w:val="24"/>
          <w:lang w:val="en-US"/>
        </w:rPr>
        <w:t xml:space="preserve"> 75, and ch.5; Hirschfeld, </w:t>
      </w:r>
      <w:r w:rsidRPr="009668CF">
        <w:rPr>
          <w:rFonts w:ascii="Times New Roman" w:eastAsia="Arial" w:hAnsi="Times New Roman" w:cs="Times New Roman"/>
          <w:i/>
          <w:iCs/>
          <w:color w:val="000000" w:themeColor="text1"/>
          <w:sz w:val="24"/>
          <w:szCs w:val="24"/>
          <w:lang w:val="en-US"/>
        </w:rPr>
        <w:t>Track-Two Diplomacy</w:t>
      </w:r>
      <w:r w:rsidRPr="009668CF">
        <w:rPr>
          <w:rFonts w:ascii="Times New Roman" w:eastAsia="Arial" w:hAnsi="Times New Roman" w:cs="Times New Roman"/>
          <w:color w:val="000000" w:themeColor="text1"/>
          <w:sz w:val="24"/>
          <w:szCs w:val="24"/>
          <w:lang w:val="en-US"/>
        </w:rPr>
        <w:t xml:space="preserve">, 146-84; Beilin, </w:t>
      </w:r>
      <w:r w:rsidRPr="009668CF">
        <w:rPr>
          <w:rFonts w:ascii="Times New Roman" w:eastAsia="Arial" w:hAnsi="Times New Roman" w:cs="Times New Roman"/>
          <w:i/>
          <w:iCs/>
          <w:color w:val="000000" w:themeColor="text1"/>
          <w:sz w:val="24"/>
          <w:szCs w:val="24"/>
          <w:lang w:val="en-US"/>
        </w:rPr>
        <w:t>Path to Geneva</w:t>
      </w:r>
      <w:r w:rsidRPr="009668CF">
        <w:rPr>
          <w:rFonts w:ascii="Times New Roman" w:eastAsia="Arial" w:hAnsi="Times New Roman" w:cs="Times New Roman"/>
          <w:color w:val="000000" w:themeColor="text1"/>
          <w:sz w:val="24"/>
          <w:szCs w:val="24"/>
          <w:lang w:val="en-US"/>
        </w:rPr>
        <w:t xml:space="preserve">, 24-25; Eriksson, “Israeli Track II Diplomacy,” 209-24; Rumley and Tibon, </w:t>
      </w:r>
      <w:r w:rsidRPr="009668CF">
        <w:rPr>
          <w:rFonts w:ascii="Times New Roman" w:eastAsia="Arial" w:hAnsi="Times New Roman" w:cs="Times New Roman"/>
          <w:i/>
          <w:iCs/>
          <w:color w:val="000000" w:themeColor="text1"/>
          <w:sz w:val="24"/>
          <w:szCs w:val="24"/>
          <w:lang w:val="en-US"/>
        </w:rPr>
        <w:t>Last Palestinian</w:t>
      </w:r>
      <w:r w:rsidRPr="009668CF">
        <w:rPr>
          <w:rFonts w:ascii="Times New Roman" w:eastAsia="Arial" w:hAnsi="Times New Roman" w:cs="Times New Roman"/>
          <w:color w:val="000000" w:themeColor="text1"/>
          <w:sz w:val="24"/>
          <w:szCs w:val="24"/>
          <w:lang w:val="en-US"/>
        </w:rPr>
        <w:t xml:space="preserve">, 55, 58-61, 69, 78; Shilon, </w:t>
      </w:r>
      <w:r w:rsidRPr="009668CF">
        <w:rPr>
          <w:rFonts w:ascii="Times New Roman" w:eastAsia="Arial" w:hAnsi="Times New Roman" w:cs="Times New Roman"/>
          <w:i/>
          <w:iCs/>
          <w:color w:val="000000" w:themeColor="text1"/>
          <w:sz w:val="24"/>
          <w:szCs w:val="24"/>
          <w:lang w:val="en-US"/>
        </w:rPr>
        <w:t>Decline of the Left Wing in Israel</w:t>
      </w:r>
      <w:r w:rsidRPr="009668CF">
        <w:rPr>
          <w:rFonts w:ascii="Times New Roman" w:eastAsia="Arial" w:hAnsi="Times New Roman" w:cs="Times New Roman"/>
          <w:color w:val="000000" w:themeColor="text1"/>
          <w:sz w:val="24"/>
          <w:szCs w:val="24"/>
          <w:lang w:val="en-US"/>
        </w:rPr>
        <w:t xml:space="preserve">, 208-09, 237-38; Ben-Ami, </w:t>
      </w:r>
      <w:r w:rsidRPr="009668CF">
        <w:rPr>
          <w:rFonts w:ascii="Times New Roman" w:eastAsia="Arial" w:hAnsi="Times New Roman" w:cs="Times New Roman"/>
          <w:i/>
          <w:iCs/>
          <w:color w:val="000000" w:themeColor="text1"/>
          <w:sz w:val="24"/>
          <w:szCs w:val="24"/>
          <w:lang w:val="en-US"/>
        </w:rPr>
        <w:t>Prophets without Honor</w:t>
      </w:r>
      <w:r w:rsidRPr="009668CF">
        <w:rPr>
          <w:rFonts w:ascii="Times New Roman" w:eastAsia="Arial" w:hAnsi="Times New Roman" w:cs="Times New Roman"/>
          <w:color w:val="000000" w:themeColor="text1"/>
          <w:sz w:val="24"/>
          <w:szCs w:val="24"/>
          <w:lang w:val="en-US"/>
        </w:rPr>
        <w:t>, 118, 230.</w:t>
      </w:r>
    </w:p>
    <w:p w14:paraId="2BFC90DF" w14:textId="77777777"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70. Ben-Ami,</w:t>
      </w:r>
      <w:r w:rsidRPr="009668CF">
        <w:rPr>
          <w:rFonts w:ascii="Times New Roman" w:eastAsia="Arial" w:hAnsi="Times New Roman" w:cs="Times New Roman"/>
          <w:i/>
          <w:iCs/>
          <w:color w:val="000000" w:themeColor="text1"/>
          <w:sz w:val="24"/>
          <w:szCs w:val="24"/>
          <w:lang w:val="en-US"/>
        </w:rPr>
        <w:t xml:space="preserve"> Prophets without Honor</w:t>
      </w:r>
      <w:r w:rsidRPr="009668CF">
        <w:rPr>
          <w:rFonts w:ascii="Times New Roman" w:eastAsia="Arial" w:hAnsi="Times New Roman" w:cs="Times New Roman"/>
          <w:color w:val="000000" w:themeColor="text1"/>
          <w:sz w:val="24"/>
          <w:szCs w:val="24"/>
          <w:lang w:val="en-US"/>
        </w:rPr>
        <w:t xml:space="preserve">, 230; Shilon, </w:t>
      </w:r>
      <w:r w:rsidRPr="009668CF">
        <w:rPr>
          <w:rFonts w:ascii="Times New Roman" w:eastAsia="Arial" w:hAnsi="Times New Roman" w:cs="Times New Roman"/>
          <w:i/>
          <w:iCs/>
          <w:color w:val="000000" w:themeColor="text1"/>
          <w:sz w:val="24"/>
          <w:szCs w:val="24"/>
          <w:lang w:val="en-US"/>
        </w:rPr>
        <w:t>Decline of the Left Wing</w:t>
      </w:r>
      <w:r w:rsidRPr="009668CF">
        <w:rPr>
          <w:rFonts w:ascii="Times New Roman" w:eastAsia="Arial" w:hAnsi="Times New Roman" w:cs="Times New Roman"/>
          <w:color w:val="000000" w:themeColor="text1"/>
          <w:sz w:val="24"/>
          <w:szCs w:val="24"/>
          <w:lang w:val="en-US"/>
        </w:rPr>
        <w:t>, 228-30. Ben-Ami writes: “When I suggested to Abu Ala during our secret “Swedish channel” in the spring of 2000 that the Beilin-Abu Mazen document become the peace agreement, he took the document from his briefcase and showed me the many tightly packed reservations that Abu Mazen himself had noted in the document’s margins. I also had the opportunity to make a similar suggestion to Arafat at a meeting in Ramallah in 1997. His answer was that the Beilin-Abu Mazen document was ’words, words’.”</w:t>
      </w:r>
    </w:p>
    <w:p w14:paraId="45448850" w14:textId="77777777"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lastRenderedPageBreak/>
        <w:t xml:space="preserve">72. Heller, "Israeli-Palestinian Accord," 59. See also: McDowall, </w:t>
      </w:r>
      <w:r w:rsidRPr="009668CF">
        <w:rPr>
          <w:rFonts w:ascii="Times New Roman" w:eastAsia="Arial" w:hAnsi="Times New Roman" w:cs="Times New Roman"/>
          <w:i/>
          <w:iCs/>
          <w:color w:val="000000" w:themeColor="text1"/>
          <w:sz w:val="24"/>
          <w:szCs w:val="24"/>
          <w:lang w:val="en-US"/>
        </w:rPr>
        <w:t>Palestinians,</w:t>
      </w:r>
      <w:r w:rsidRPr="009668CF">
        <w:rPr>
          <w:rFonts w:ascii="Times New Roman" w:eastAsia="Arial" w:hAnsi="Times New Roman" w:cs="Times New Roman"/>
          <w:color w:val="000000" w:themeColor="text1"/>
          <w:sz w:val="24"/>
          <w:szCs w:val="24"/>
          <w:lang w:val="en-US"/>
        </w:rPr>
        <w:t xml:space="preserve"> 118-19; R. Khalidi, </w:t>
      </w:r>
      <w:r w:rsidRPr="009668CF">
        <w:rPr>
          <w:rFonts w:ascii="Times New Roman" w:eastAsia="Arial" w:hAnsi="Times New Roman" w:cs="Times New Roman"/>
          <w:i/>
          <w:iCs/>
          <w:color w:val="000000" w:themeColor="text1"/>
          <w:sz w:val="24"/>
          <w:szCs w:val="24"/>
          <w:lang w:val="en-US"/>
        </w:rPr>
        <w:t xml:space="preserve">Iron Cage, </w:t>
      </w:r>
      <w:r w:rsidRPr="009668CF">
        <w:rPr>
          <w:rFonts w:ascii="Times New Roman" w:eastAsia="Arial" w:hAnsi="Times New Roman" w:cs="Times New Roman"/>
          <w:color w:val="000000" w:themeColor="text1"/>
          <w:sz w:val="24"/>
          <w:szCs w:val="24"/>
          <w:lang w:val="en-US"/>
        </w:rPr>
        <w:t xml:space="preserve">157; Corbin, </w:t>
      </w:r>
      <w:r w:rsidRPr="009668CF">
        <w:rPr>
          <w:rFonts w:ascii="Times New Roman" w:eastAsia="Arial" w:hAnsi="Times New Roman" w:cs="Times New Roman"/>
          <w:i/>
          <w:iCs/>
          <w:color w:val="000000" w:themeColor="text1"/>
          <w:sz w:val="24"/>
          <w:szCs w:val="24"/>
          <w:lang w:val="en-US"/>
        </w:rPr>
        <w:t>Gaza First,</w:t>
      </w:r>
      <w:r w:rsidRPr="009668CF">
        <w:rPr>
          <w:rFonts w:ascii="Times New Roman" w:eastAsia="Arial" w:hAnsi="Times New Roman" w:cs="Times New Roman"/>
          <w:color w:val="000000" w:themeColor="text1"/>
          <w:sz w:val="24"/>
          <w:szCs w:val="24"/>
          <w:lang w:val="en-US"/>
        </w:rPr>
        <w:t xml:space="preserve"> 210. According to Israeli political scientist and Peace Now activist Galia Golan (</w:t>
      </w:r>
      <w:r w:rsidRPr="009668CF">
        <w:rPr>
          <w:rFonts w:ascii="Times New Roman" w:eastAsia="Arial" w:hAnsi="Times New Roman" w:cs="Times New Roman"/>
          <w:i/>
          <w:iCs/>
          <w:color w:val="000000" w:themeColor="text1"/>
          <w:sz w:val="24"/>
          <w:szCs w:val="24"/>
          <w:lang w:val="en-US"/>
        </w:rPr>
        <w:t xml:space="preserve">Israel and Palestine, </w:t>
      </w:r>
      <w:r w:rsidRPr="009668CF">
        <w:rPr>
          <w:rFonts w:ascii="Times New Roman" w:eastAsia="Arial" w:hAnsi="Times New Roman" w:cs="Times New Roman"/>
          <w:color w:val="000000" w:themeColor="text1"/>
          <w:sz w:val="24"/>
          <w:szCs w:val="24"/>
          <w:lang w:val="en-US"/>
        </w:rPr>
        <w:t>13), the basic underlying concept of an interim trust-building period was flawed precisely by this confusion: the public shared "an illusion that peace had been reached, with an accompanying expectation of changes on the ground—when in fact peace had not yet been negotiated and therefore reality on the ground could not live up to expectations."</w:t>
      </w:r>
    </w:p>
    <w:p w14:paraId="14C2E604" w14:textId="77777777"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74. Youssef M. Ibrahim, "Ousted Arafat Aide Assesses Future of the PLO,"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28 May 1995; Qurie, </w:t>
      </w:r>
      <w:r w:rsidRPr="009668CF">
        <w:rPr>
          <w:rFonts w:ascii="Times New Roman" w:eastAsia="Arial" w:hAnsi="Times New Roman" w:cs="Times New Roman"/>
          <w:i/>
          <w:iCs/>
          <w:color w:val="000000" w:themeColor="text1"/>
          <w:sz w:val="24"/>
          <w:szCs w:val="24"/>
          <w:lang w:val="en-US"/>
        </w:rPr>
        <w:t>From Oslo to Jerusalem,</w:t>
      </w:r>
      <w:r w:rsidRPr="009668CF">
        <w:rPr>
          <w:rFonts w:ascii="Times New Roman" w:eastAsia="Arial" w:hAnsi="Times New Roman" w:cs="Times New Roman"/>
          <w:color w:val="000000" w:themeColor="text1"/>
          <w:sz w:val="24"/>
          <w:szCs w:val="24"/>
          <w:lang w:val="en-US"/>
        </w:rPr>
        <w:t xml:space="preserve"> 260-62, 274-75, 283-85. See also:  Savir, </w:t>
      </w:r>
      <w:r w:rsidRPr="009668CF">
        <w:rPr>
          <w:rFonts w:ascii="Times New Roman" w:eastAsia="Arial" w:hAnsi="Times New Roman" w:cs="Times New Roman"/>
          <w:i/>
          <w:iCs/>
          <w:color w:val="000000" w:themeColor="text1"/>
          <w:sz w:val="24"/>
          <w:szCs w:val="24"/>
          <w:lang w:val="en-US"/>
        </w:rPr>
        <w:t>The Process,</w:t>
      </w:r>
      <w:r w:rsidRPr="009668CF">
        <w:rPr>
          <w:rFonts w:ascii="Times New Roman" w:eastAsia="Arial" w:hAnsi="Times New Roman" w:cs="Times New Roman"/>
          <w:color w:val="000000" w:themeColor="text1"/>
          <w:sz w:val="24"/>
          <w:szCs w:val="24"/>
          <w:lang w:val="en-US"/>
        </w:rPr>
        <w:t xml:space="preserve"> 80-81, 94, 95; Ashrawi, </w:t>
      </w:r>
      <w:r w:rsidRPr="009668CF">
        <w:rPr>
          <w:rFonts w:ascii="Times New Roman" w:eastAsia="Arial" w:hAnsi="Times New Roman" w:cs="Times New Roman"/>
          <w:i/>
          <w:iCs/>
          <w:color w:val="000000" w:themeColor="text1"/>
          <w:sz w:val="24"/>
          <w:szCs w:val="24"/>
          <w:lang w:val="en-US"/>
        </w:rPr>
        <w:t xml:space="preserve">This Side of Peace, </w:t>
      </w:r>
      <w:r w:rsidRPr="009668CF">
        <w:rPr>
          <w:rFonts w:ascii="Times New Roman" w:eastAsia="Arial" w:hAnsi="Times New Roman" w:cs="Times New Roman"/>
          <w:color w:val="000000" w:themeColor="text1"/>
          <w:sz w:val="24"/>
          <w:szCs w:val="24"/>
          <w:lang w:val="en-US"/>
        </w:rPr>
        <w:t xml:space="preserve">278. Arafat interfered almost immediately in the Palestinian Economic Council for Development and Reconstruction (PECDR), which Abu Ala had begun to shape with input from the World Bank, and Edward Said reported that, within a year, Arafat, Abu Ala, and Abu Mazen were barely on speaking terms. Said, "Symbols vs. Substance," 61-62; Corbin, </w:t>
      </w:r>
      <w:r w:rsidRPr="009668CF">
        <w:rPr>
          <w:rFonts w:ascii="Times New Roman" w:eastAsia="Arial" w:hAnsi="Times New Roman" w:cs="Times New Roman"/>
          <w:i/>
          <w:iCs/>
          <w:color w:val="000000" w:themeColor="text1"/>
          <w:sz w:val="24"/>
          <w:szCs w:val="24"/>
          <w:lang w:val="en-US"/>
        </w:rPr>
        <w:t>Gaza First,</w:t>
      </w:r>
      <w:r w:rsidRPr="009668CF">
        <w:rPr>
          <w:rFonts w:ascii="Times New Roman" w:eastAsia="Arial" w:hAnsi="Times New Roman" w:cs="Times New Roman"/>
          <w:color w:val="000000" w:themeColor="text1"/>
          <w:sz w:val="24"/>
          <w:szCs w:val="24"/>
          <w:lang w:val="en-US"/>
        </w:rPr>
        <w:t xml:space="preserve"> 205-07.</w:t>
      </w:r>
    </w:p>
    <w:p w14:paraId="36C5043B" w14:textId="77777777"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75. Among them, Farouk Qaddumi, Hanan Ashrawi, Raja Shehadeh, Hasan al-Hani, Rashid Khalidi, Edward Said and Haydar Abd al-Shafi, head of the Palestinian delegation to Madrid. Kimmerling and Migdal, </w:t>
      </w:r>
      <w:r w:rsidRPr="009668CF">
        <w:rPr>
          <w:rFonts w:ascii="Times New Roman" w:eastAsia="Arial" w:hAnsi="Times New Roman" w:cs="Times New Roman"/>
          <w:i/>
          <w:iCs/>
          <w:color w:val="000000" w:themeColor="text1"/>
          <w:sz w:val="24"/>
          <w:szCs w:val="24"/>
          <w:lang w:val="en-US"/>
        </w:rPr>
        <w:t>Palestinian People,</w:t>
      </w:r>
      <w:r w:rsidRPr="009668CF">
        <w:rPr>
          <w:rFonts w:ascii="Times New Roman" w:eastAsia="Arial" w:hAnsi="Times New Roman" w:cs="Times New Roman"/>
          <w:color w:val="000000" w:themeColor="text1"/>
          <w:sz w:val="24"/>
          <w:szCs w:val="24"/>
          <w:lang w:val="en-US"/>
        </w:rPr>
        <w:t xml:space="preserve"> 336-68; Dajani, "September 1993 Israeli-PLO Documents," 5-23; Abd al-Shafi, "Interview," 76-85; Said, "Projecting Jerusalem," 5-14, "The Mirage of Peace," 413-20, and "Symbols vs. Substance," 60-72; Said, </w:t>
      </w:r>
      <w:r w:rsidRPr="009668CF">
        <w:rPr>
          <w:rFonts w:ascii="Times New Roman" w:eastAsia="Arial" w:hAnsi="Times New Roman" w:cs="Times New Roman"/>
          <w:i/>
          <w:iCs/>
          <w:color w:val="000000" w:themeColor="text1"/>
          <w:sz w:val="24"/>
          <w:szCs w:val="24"/>
          <w:lang w:val="en-US"/>
        </w:rPr>
        <w:t>Peace and Its Discontents</w:t>
      </w:r>
      <w:r w:rsidRPr="009668CF">
        <w:rPr>
          <w:rFonts w:ascii="Times New Roman" w:eastAsia="Arial" w:hAnsi="Times New Roman" w:cs="Times New Roman"/>
          <w:color w:val="000000" w:themeColor="text1"/>
          <w:sz w:val="24"/>
          <w:szCs w:val="24"/>
          <w:lang w:val="en-US"/>
        </w:rPr>
        <w:t xml:space="preserve"> and </w:t>
      </w:r>
      <w:r w:rsidRPr="009668CF">
        <w:rPr>
          <w:rFonts w:ascii="Times New Roman" w:eastAsia="Arial" w:hAnsi="Times New Roman" w:cs="Times New Roman"/>
          <w:i/>
          <w:iCs/>
          <w:color w:val="000000" w:themeColor="text1"/>
          <w:sz w:val="24"/>
          <w:szCs w:val="24"/>
          <w:lang w:val="en-US"/>
        </w:rPr>
        <w:t>End of the Peace Process;</w:t>
      </w:r>
      <w:r w:rsidRPr="009668CF">
        <w:rPr>
          <w:rFonts w:ascii="Times New Roman" w:eastAsia="Arial" w:hAnsi="Times New Roman" w:cs="Times New Roman"/>
          <w:color w:val="000000" w:themeColor="text1"/>
          <w:sz w:val="24"/>
          <w:szCs w:val="24"/>
          <w:lang w:val="en-US"/>
        </w:rPr>
        <w:t xml:space="preserve"> Aruri, </w:t>
      </w:r>
      <w:r w:rsidRPr="009668CF">
        <w:rPr>
          <w:rFonts w:ascii="Times New Roman" w:eastAsia="Arial" w:hAnsi="Times New Roman" w:cs="Times New Roman"/>
          <w:i/>
          <w:iCs/>
          <w:color w:val="000000" w:themeColor="text1"/>
          <w:sz w:val="24"/>
          <w:szCs w:val="24"/>
          <w:lang w:val="en-US"/>
        </w:rPr>
        <w:t>Obstruction of Peace;</w:t>
      </w:r>
      <w:r w:rsidRPr="009668CF">
        <w:rPr>
          <w:rFonts w:ascii="Times New Roman" w:eastAsia="Arial" w:hAnsi="Times New Roman" w:cs="Times New Roman"/>
          <w:color w:val="000000" w:themeColor="text1"/>
          <w:sz w:val="24"/>
          <w:szCs w:val="24"/>
          <w:lang w:val="en-US"/>
        </w:rPr>
        <w:t xml:space="preserve"> Aruri, "Palestine: How to Redress the Wrongs of Oslo?" 18-19; Qurie, </w:t>
      </w:r>
      <w:r w:rsidRPr="009668CF">
        <w:rPr>
          <w:rFonts w:ascii="Times New Roman" w:eastAsia="Arial" w:hAnsi="Times New Roman" w:cs="Times New Roman"/>
          <w:i/>
          <w:iCs/>
          <w:color w:val="000000" w:themeColor="text1"/>
          <w:sz w:val="24"/>
          <w:szCs w:val="24"/>
          <w:lang w:val="en-US"/>
        </w:rPr>
        <w:t>From Oslo to Jerusalem,</w:t>
      </w:r>
      <w:r w:rsidRPr="009668CF">
        <w:rPr>
          <w:rFonts w:ascii="Times New Roman" w:eastAsia="Arial" w:hAnsi="Times New Roman" w:cs="Times New Roman"/>
          <w:color w:val="000000" w:themeColor="text1"/>
          <w:sz w:val="24"/>
          <w:szCs w:val="24"/>
          <w:lang w:val="en-US"/>
        </w:rPr>
        <w:t xml:space="preserve"> 284; Savir, </w:t>
      </w:r>
      <w:r w:rsidRPr="009668CF">
        <w:rPr>
          <w:rFonts w:ascii="Times New Roman" w:eastAsia="Arial" w:hAnsi="Times New Roman" w:cs="Times New Roman"/>
          <w:i/>
          <w:iCs/>
          <w:color w:val="000000" w:themeColor="text1"/>
          <w:sz w:val="24"/>
          <w:szCs w:val="24"/>
          <w:lang w:val="en-US"/>
        </w:rPr>
        <w:t>The Process,</w:t>
      </w:r>
      <w:r w:rsidRPr="009668CF">
        <w:rPr>
          <w:rFonts w:ascii="Times New Roman" w:eastAsia="Arial" w:hAnsi="Times New Roman" w:cs="Times New Roman"/>
          <w:color w:val="000000" w:themeColor="text1"/>
          <w:sz w:val="24"/>
          <w:szCs w:val="24"/>
          <w:lang w:val="en-US"/>
        </w:rPr>
        <w:t xml:space="preserve"> 85-87; Ashrawi, </w:t>
      </w:r>
      <w:r w:rsidRPr="009668CF">
        <w:rPr>
          <w:rFonts w:ascii="Times New Roman" w:eastAsia="Arial" w:hAnsi="Times New Roman" w:cs="Times New Roman"/>
          <w:i/>
          <w:iCs/>
          <w:color w:val="000000" w:themeColor="text1"/>
          <w:sz w:val="24"/>
          <w:szCs w:val="24"/>
          <w:lang w:val="en-US"/>
        </w:rPr>
        <w:t xml:space="preserve">This Side of Peace, </w:t>
      </w:r>
      <w:r w:rsidRPr="009668CF">
        <w:rPr>
          <w:rFonts w:ascii="Times New Roman" w:eastAsia="Arial" w:hAnsi="Times New Roman" w:cs="Times New Roman"/>
          <w:color w:val="000000" w:themeColor="text1"/>
          <w:sz w:val="24"/>
          <w:szCs w:val="24"/>
          <w:lang w:val="en-US"/>
        </w:rPr>
        <w:t xml:space="preserve">260-62, 274-75, 282-88. </w:t>
      </w:r>
    </w:p>
    <w:p w14:paraId="1BF0F3F3" w14:textId="77777777"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79. </w:t>
      </w:r>
      <w:r w:rsidRPr="009668CF">
        <w:rPr>
          <w:rFonts w:ascii="Times New Roman" w:eastAsia="Arial" w:hAnsi="Times New Roman" w:cs="Times New Roman"/>
          <w:sz w:val="24"/>
          <w:szCs w:val="24"/>
          <w:lang w:val="en-US"/>
        </w:rPr>
        <w:t xml:space="preserve">Susser, </w:t>
      </w:r>
      <w:r w:rsidRPr="009668CF">
        <w:rPr>
          <w:rFonts w:ascii="Times New Roman" w:eastAsia="Arial" w:hAnsi="Times New Roman" w:cs="Times New Roman"/>
          <w:i/>
          <w:iCs/>
          <w:sz w:val="24"/>
          <w:szCs w:val="24"/>
          <w:lang w:val="en-US"/>
        </w:rPr>
        <w:t>Israel, Jordan, and Palestine</w:t>
      </w:r>
      <w:r w:rsidRPr="009668CF">
        <w:rPr>
          <w:rFonts w:ascii="Times New Roman" w:eastAsia="Arial" w:hAnsi="Times New Roman" w:cs="Times New Roman"/>
          <w:sz w:val="24"/>
          <w:szCs w:val="24"/>
          <w:lang w:val="en-US"/>
        </w:rPr>
        <w:t xml:space="preserve">, 81-90. See also: Harkabi, </w:t>
      </w:r>
      <w:r w:rsidRPr="009668CF">
        <w:rPr>
          <w:rFonts w:ascii="Times New Roman" w:eastAsia="Arial" w:hAnsi="Times New Roman" w:cs="Times New Roman"/>
          <w:i/>
          <w:iCs/>
          <w:sz w:val="24"/>
          <w:szCs w:val="24"/>
          <w:lang w:val="en-US"/>
        </w:rPr>
        <w:t>Israel's Fateful Hour</w:t>
      </w:r>
      <w:r w:rsidRPr="009668CF">
        <w:rPr>
          <w:rFonts w:ascii="Times New Roman" w:eastAsia="Arial" w:hAnsi="Times New Roman" w:cs="Times New Roman"/>
          <w:sz w:val="24"/>
          <w:szCs w:val="24"/>
          <w:lang w:val="en-US"/>
        </w:rPr>
        <w:t xml:space="preserve">; Lustick, </w:t>
      </w:r>
      <w:r w:rsidRPr="009668CF">
        <w:rPr>
          <w:rFonts w:ascii="Times New Roman" w:eastAsia="Arial" w:hAnsi="Times New Roman" w:cs="Times New Roman"/>
          <w:i/>
          <w:iCs/>
          <w:sz w:val="24"/>
          <w:szCs w:val="24"/>
          <w:lang w:val="en-US"/>
        </w:rPr>
        <w:t>For the Land and the Lord</w:t>
      </w:r>
      <w:r w:rsidRPr="009668CF">
        <w:rPr>
          <w:rFonts w:ascii="Times New Roman" w:eastAsia="Arial" w:hAnsi="Times New Roman" w:cs="Times New Roman"/>
          <w:sz w:val="24"/>
          <w:szCs w:val="24"/>
          <w:lang w:val="en-US"/>
        </w:rPr>
        <w:t xml:space="preserve">; Sprinzak, </w:t>
      </w:r>
      <w:r w:rsidRPr="009668CF">
        <w:rPr>
          <w:rFonts w:ascii="Times New Roman" w:eastAsia="Arial" w:hAnsi="Times New Roman" w:cs="Times New Roman"/>
          <w:i/>
          <w:iCs/>
          <w:sz w:val="24"/>
          <w:szCs w:val="24"/>
          <w:lang w:val="en-US"/>
        </w:rPr>
        <w:t xml:space="preserve">Ascendance of Israel's Radical Right, </w:t>
      </w:r>
      <w:r w:rsidRPr="009668CF">
        <w:rPr>
          <w:rFonts w:ascii="Times New Roman" w:eastAsia="Arial" w:hAnsi="Times New Roman" w:cs="Times New Roman"/>
          <w:sz w:val="24"/>
          <w:szCs w:val="24"/>
          <w:lang w:val="en-US"/>
        </w:rPr>
        <w:t xml:space="preserve">and </w:t>
      </w:r>
      <w:r w:rsidRPr="009668CF">
        <w:rPr>
          <w:rFonts w:ascii="Times New Roman" w:eastAsia="Arial" w:hAnsi="Times New Roman" w:cs="Times New Roman"/>
          <w:i/>
          <w:iCs/>
          <w:sz w:val="24"/>
          <w:szCs w:val="24"/>
          <w:lang w:val="en-US"/>
        </w:rPr>
        <w:t>Brother against Brother</w:t>
      </w:r>
      <w:r w:rsidRPr="009668CF">
        <w:rPr>
          <w:rFonts w:ascii="Times New Roman" w:eastAsia="Arial" w:hAnsi="Times New Roman" w:cs="Times New Roman"/>
          <w:sz w:val="24"/>
          <w:szCs w:val="24"/>
          <w:lang w:val="en-US"/>
        </w:rPr>
        <w:t>, chs.5-7</w:t>
      </w:r>
      <w:r w:rsidRPr="009668CF">
        <w:rPr>
          <w:rFonts w:ascii="Times New Roman" w:eastAsia="Arial" w:hAnsi="Times New Roman" w:cs="Times New Roman"/>
          <w:i/>
          <w:iCs/>
          <w:sz w:val="24"/>
          <w:szCs w:val="24"/>
          <w:lang w:val="en-US"/>
        </w:rPr>
        <w:t xml:space="preserve">; </w:t>
      </w:r>
      <w:r w:rsidRPr="009668CF">
        <w:rPr>
          <w:rFonts w:ascii="Times New Roman" w:eastAsia="Arial" w:hAnsi="Times New Roman" w:cs="Times New Roman"/>
          <w:sz w:val="24"/>
          <w:szCs w:val="24"/>
          <w:lang w:val="en-US"/>
        </w:rPr>
        <w:t>Eldar and Zertal</w:t>
      </w:r>
      <w:r w:rsidRPr="009668CF">
        <w:rPr>
          <w:rFonts w:ascii="Times New Roman" w:eastAsia="Arial" w:hAnsi="Times New Roman" w:cs="Times New Roman"/>
          <w:i/>
          <w:iCs/>
          <w:sz w:val="24"/>
          <w:szCs w:val="24"/>
          <w:lang w:val="en-US"/>
        </w:rPr>
        <w:t xml:space="preserve">, Lords of the Land; </w:t>
      </w:r>
      <w:r w:rsidRPr="009668CF">
        <w:rPr>
          <w:rFonts w:ascii="Times New Roman" w:eastAsia="Arial" w:hAnsi="Times New Roman" w:cs="Times New Roman"/>
          <w:sz w:val="24"/>
          <w:szCs w:val="24"/>
          <w:lang w:val="en-US"/>
        </w:rPr>
        <w:t>Shafir</w:t>
      </w:r>
      <w:r w:rsidRPr="009668CF">
        <w:rPr>
          <w:rFonts w:ascii="Times New Roman" w:eastAsia="Arial" w:hAnsi="Times New Roman" w:cs="Times New Roman"/>
          <w:i/>
          <w:iCs/>
          <w:sz w:val="24"/>
          <w:szCs w:val="24"/>
          <w:lang w:val="en-US"/>
        </w:rPr>
        <w:t>, Half Century of Occupation.</w:t>
      </w:r>
    </w:p>
    <w:p w14:paraId="66441906" w14:textId="77777777" w:rsidR="00147939" w:rsidRPr="009668CF" w:rsidRDefault="00147939" w:rsidP="00147939">
      <w:pPr>
        <w:contextualSpacing/>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t xml:space="preserve">80. Clyde Haberman, "Settlers Fight Next Step in West Bank Transfer,"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15 June 1995; Chaim Herzog, "Divide the Land, Not the People," </w:t>
      </w:r>
      <w:r w:rsidRPr="009668CF">
        <w:rPr>
          <w:rFonts w:ascii="Times New Roman" w:eastAsia="Arial" w:hAnsi="Times New Roman" w:cs="Times New Roman"/>
          <w:i/>
          <w:iCs/>
          <w:color w:val="000000" w:themeColor="text1"/>
          <w:sz w:val="24"/>
          <w:szCs w:val="24"/>
          <w:lang w:val="en-US"/>
        </w:rPr>
        <w:t>Jerusalem Report,</w:t>
      </w:r>
      <w:r w:rsidRPr="009668CF">
        <w:rPr>
          <w:rFonts w:ascii="Times New Roman" w:eastAsia="Arial" w:hAnsi="Times New Roman" w:cs="Times New Roman"/>
          <w:color w:val="000000" w:themeColor="text1"/>
          <w:sz w:val="24"/>
          <w:szCs w:val="24"/>
          <w:lang w:val="en-US"/>
        </w:rPr>
        <w:t xml:space="preserve"> 10 August 1995, 60. See also: Abba Eban, "Tyranny of the Few," </w:t>
      </w:r>
      <w:r w:rsidRPr="009668CF">
        <w:rPr>
          <w:rFonts w:ascii="Times New Roman" w:eastAsia="Arial" w:hAnsi="Times New Roman" w:cs="Times New Roman"/>
          <w:i/>
          <w:iCs/>
          <w:color w:val="000000" w:themeColor="text1"/>
          <w:sz w:val="24"/>
          <w:szCs w:val="24"/>
          <w:lang w:val="en-US"/>
        </w:rPr>
        <w:t>JP International Edition,</w:t>
      </w:r>
      <w:r w:rsidRPr="009668CF">
        <w:rPr>
          <w:rFonts w:ascii="Times New Roman" w:eastAsia="Arial" w:hAnsi="Times New Roman" w:cs="Times New Roman"/>
          <w:color w:val="000000" w:themeColor="text1"/>
          <w:sz w:val="24"/>
          <w:szCs w:val="24"/>
          <w:lang w:val="en-US"/>
        </w:rPr>
        <w:t xml:space="preserve"> 19 August 1995; Serge Schmemann, "Bus Bombing Kills Five in Jerusalem,"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22 August 1995; Herb Keinon, "1,000 Reservists Say They Will Refuse to Uproot Settlements," </w:t>
      </w:r>
      <w:r w:rsidRPr="009668CF">
        <w:rPr>
          <w:rFonts w:ascii="Times New Roman" w:eastAsia="Arial" w:hAnsi="Times New Roman" w:cs="Times New Roman"/>
          <w:i/>
          <w:iCs/>
          <w:color w:val="000000" w:themeColor="text1"/>
          <w:sz w:val="24"/>
          <w:szCs w:val="24"/>
          <w:lang w:val="en-US"/>
        </w:rPr>
        <w:t>JP International Edition,</w:t>
      </w:r>
      <w:r w:rsidRPr="009668CF">
        <w:rPr>
          <w:rFonts w:ascii="Times New Roman" w:eastAsia="Arial" w:hAnsi="Times New Roman" w:cs="Times New Roman"/>
          <w:color w:val="000000" w:themeColor="text1"/>
          <w:sz w:val="24"/>
          <w:szCs w:val="24"/>
          <w:lang w:val="en-US"/>
        </w:rPr>
        <w:t xml:space="preserve"> 16 September 1995; Joel Greenberg, "Settlers Angrily Protest Accord in Hebron,"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29 September 1995; Sarah Honig, "Opposition Stages Its Own Signing, Declares Loyalty to Land of Israel," </w:t>
      </w:r>
      <w:r w:rsidRPr="009668CF">
        <w:rPr>
          <w:rFonts w:ascii="Times New Roman" w:eastAsia="Arial" w:hAnsi="Times New Roman" w:cs="Times New Roman"/>
          <w:i/>
          <w:iCs/>
          <w:color w:val="000000" w:themeColor="text1"/>
          <w:sz w:val="24"/>
          <w:szCs w:val="24"/>
          <w:lang w:val="en-US"/>
        </w:rPr>
        <w:t>JP International Edition,</w:t>
      </w:r>
      <w:r w:rsidRPr="009668CF">
        <w:rPr>
          <w:rFonts w:ascii="Times New Roman" w:eastAsia="Arial" w:hAnsi="Times New Roman" w:cs="Times New Roman"/>
          <w:color w:val="000000" w:themeColor="text1"/>
          <w:sz w:val="24"/>
          <w:szCs w:val="24"/>
          <w:lang w:val="en-US"/>
        </w:rPr>
        <w:t xml:space="preserve"> 7 October 1995; A. M. Rosenthal, "For Peace in Israel," </w:t>
      </w:r>
      <w:r w:rsidRPr="009668CF">
        <w:rPr>
          <w:rFonts w:ascii="Times New Roman" w:eastAsia="Arial" w:hAnsi="Times New Roman" w:cs="Times New Roman"/>
          <w:i/>
          <w:iCs/>
          <w:color w:val="000000" w:themeColor="text1"/>
          <w:sz w:val="24"/>
          <w:szCs w:val="24"/>
          <w:lang w:val="en-US"/>
        </w:rPr>
        <w:t>NYT,</w:t>
      </w:r>
      <w:r w:rsidRPr="009668CF">
        <w:rPr>
          <w:rFonts w:ascii="Times New Roman" w:eastAsia="Arial" w:hAnsi="Times New Roman" w:cs="Times New Roman"/>
          <w:color w:val="000000" w:themeColor="text1"/>
          <w:sz w:val="24"/>
          <w:szCs w:val="24"/>
          <w:lang w:val="en-US"/>
        </w:rPr>
        <w:t xml:space="preserve"> 7 November 1995.</w:t>
      </w:r>
    </w:p>
    <w:p w14:paraId="383E7004" w14:textId="77777777" w:rsidR="00147939" w:rsidRPr="009668CF" w:rsidRDefault="00147939" w:rsidP="00147939">
      <w:pPr>
        <w:rPr>
          <w:rFonts w:ascii="Times New Roman" w:eastAsia="Arial" w:hAnsi="Times New Roman" w:cs="Times New Roman"/>
          <w:color w:val="000000" w:themeColor="text1"/>
          <w:sz w:val="24"/>
          <w:szCs w:val="24"/>
          <w:highlight w:val="yellow"/>
          <w:lang w:val="en-US"/>
        </w:rPr>
      </w:pPr>
      <w:r w:rsidRPr="009668CF">
        <w:rPr>
          <w:rFonts w:ascii="Times New Roman" w:eastAsia="Arial" w:hAnsi="Times New Roman" w:cs="Times New Roman"/>
          <w:color w:val="000000" w:themeColor="text1"/>
          <w:sz w:val="24"/>
          <w:szCs w:val="24"/>
          <w:lang w:val="en-US"/>
        </w:rPr>
        <w:t xml:space="preserve">84. Kimmerling and Migdal, </w:t>
      </w:r>
      <w:r w:rsidRPr="009668CF">
        <w:rPr>
          <w:rFonts w:ascii="Times New Roman" w:eastAsia="Arial" w:hAnsi="Times New Roman" w:cs="Times New Roman"/>
          <w:i/>
          <w:iCs/>
          <w:color w:val="000000" w:themeColor="text1"/>
          <w:sz w:val="24"/>
          <w:szCs w:val="24"/>
          <w:lang w:val="en-US"/>
        </w:rPr>
        <w:t>Palestinian People,</w:t>
      </w:r>
      <w:r w:rsidRPr="009668CF">
        <w:rPr>
          <w:rFonts w:ascii="Times New Roman" w:eastAsia="Arial" w:hAnsi="Times New Roman" w:cs="Times New Roman"/>
          <w:color w:val="000000" w:themeColor="text1"/>
          <w:sz w:val="24"/>
          <w:szCs w:val="24"/>
          <w:lang w:val="en-US"/>
        </w:rPr>
        <w:t xml:space="preserve"> 378. Golan (</w:t>
      </w:r>
      <w:r w:rsidRPr="009668CF">
        <w:rPr>
          <w:rFonts w:ascii="Times New Roman" w:eastAsia="Arial" w:hAnsi="Times New Roman" w:cs="Times New Roman"/>
          <w:i/>
          <w:iCs/>
          <w:color w:val="000000" w:themeColor="text1"/>
          <w:sz w:val="24"/>
          <w:szCs w:val="24"/>
          <w:lang w:val="en-US"/>
        </w:rPr>
        <w:t xml:space="preserve">Israel and Palestine, </w:t>
      </w:r>
      <w:r w:rsidRPr="009668CF">
        <w:rPr>
          <w:rFonts w:ascii="Times New Roman" w:eastAsia="Arial" w:hAnsi="Times New Roman" w:cs="Times New Roman"/>
          <w:color w:val="000000" w:themeColor="text1"/>
          <w:sz w:val="24"/>
          <w:szCs w:val="24"/>
          <w:lang w:val="en-US"/>
        </w:rPr>
        <w:t>13) argues that the five-year "interim" period offered a "relatively extended period for opponents to a final settlement to disrupt the entire process and bring it to a close." Moshe Ma'oz (</w:t>
      </w:r>
      <w:r w:rsidRPr="009668CF">
        <w:rPr>
          <w:rFonts w:ascii="Times New Roman" w:eastAsia="Arial" w:hAnsi="Times New Roman" w:cs="Times New Roman"/>
          <w:i/>
          <w:iCs/>
          <w:color w:val="000000" w:themeColor="text1"/>
          <w:sz w:val="24"/>
          <w:szCs w:val="24"/>
          <w:lang w:val="en-US"/>
        </w:rPr>
        <w:t xml:space="preserve">Syria and Israel, </w:t>
      </w:r>
      <w:r w:rsidRPr="009668CF">
        <w:rPr>
          <w:rFonts w:ascii="Times New Roman" w:eastAsia="Arial" w:hAnsi="Times New Roman" w:cs="Times New Roman"/>
          <w:color w:val="000000" w:themeColor="text1"/>
          <w:sz w:val="24"/>
          <w:szCs w:val="24"/>
          <w:lang w:val="en-US"/>
        </w:rPr>
        <w:t>143) lamented that both Palestinians and Israelis were "psychologically unprepared” to accept the necessary compromises: neither their leaders nor the Oslo process successfully encouraged the "significant empathy or sensitivity for the concerns, grievances, individual ethos and expectations of each other" which genuine reconciliation required.</w:t>
      </w:r>
    </w:p>
    <w:p w14:paraId="4E5C1A9A" w14:textId="77777777" w:rsidR="00147939" w:rsidRPr="009668CF" w:rsidRDefault="00147939" w:rsidP="00147939">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color w:val="000000" w:themeColor="text1"/>
          <w:sz w:val="24"/>
          <w:szCs w:val="24"/>
          <w:lang w:val="en-US"/>
        </w:rPr>
        <w:lastRenderedPageBreak/>
        <w:t xml:space="preserve">85. The reference is to the Hudaybiyya agreement between the Prophet Muhammad and the Quraysh tribe in 628 ce, which established the precedent of a temporary truce, valid as long as it served Muslim interests but expendable if circumstances changed. See, e.g., Israeli, "Arafat's Peace," 12-26; Abu Sway, "Islamic Perspectives in the Oslo Process," 85; Ben-Ami, </w:t>
      </w:r>
      <w:r w:rsidRPr="009668CF">
        <w:rPr>
          <w:rFonts w:ascii="Times New Roman" w:eastAsia="Arial" w:hAnsi="Times New Roman" w:cs="Times New Roman"/>
          <w:i/>
          <w:iCs/>
          <w:color w:val="000000" w:themeColor="text1"/>
          <w:sz w:val="24"/>
          <w:szCs w:val="24"/>
          <w:lang w:val="en-US"/>
        </w:rPr>
        <w:t xml:space="preserve">Scars of War, </w:t>
      </w:r>
      <w:r w:rsidRPr="009668CF">
        <w:rPr>
          <w:rFonts w:ascii="Times New Roman" w:eastAsia="Arial" w:hAnsi="Times New Roman" w:cs="Times New Roman"/>
          <w:color w:val="000000" w:themeColor="text1"/>
          <w:sz w:val="24"/>
          <w:szCs w:val="24"/>
          <w:lang w:val="en-US"/>
        </w:rPr>
        <w:t>214.</w:t>
      </w:r>
    </w:p>
    <w:sectPr w:rsidR="00147939" w:rsidRPr="009668CF" w:rsidSect="008852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39"/>
    <w:rsid w:val="00124A0E"/>
    <w:rsid w:val="00147939"/>
    <w:rsid w:val="004C793F"/>
    <w:rsid w:val="00515AC5"/>
    <w:rsid w:val="007D57F4"/>
    <w:rsid w:val="00880D83"/>
    <w:rsid w:val="00885219"/>
    <w:rsid w:val="00885FE6"/>
    <w:rsid w:val="00995703"/>
    <w:rsid w:val="00A61F35"/>
    <w:rsid w:val="00EF485C"/>
    <w:rsid w:val="00F15A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7C29"/>
  <w15:chartTrackingRefBased/>
  <w15:docId w15:val="{8EF12178-9EED-4417-805A-A29EB39B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939"/>
    <w:rPr>
      <w:kern w:val="0"/>
      <w14:ligatures w14:val="none"/>
    </w:rPr>
  </w:style>
  <w:style w:type="paragraph" w:styleId="Heading1">
    <w:name w:val="heading 1"/>
    <w:basedOn w:val="Normal"/>
    <w:next w:val="Normal"/>
    <w:link w:val="Heading1Char"/>
    <w:uiPriority w:val="9"/>
    <w:qFormat/>
    <w:rsid w:val="0014793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4793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793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793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4793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4793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47939"/>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47939"/>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47939"/>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9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7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9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9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9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939"/>
    <w:rPr>
      <w:rFonts w:eastAsiaTheme="majorEastAsia" w:cstheme="majorBidi"/>
      <w:color w:val="272727" w:themeColor="text1" w:themeTint="D8"/>
    </w:rPr>
  </w:style>
  <w:style w:type="paragraph" w:styleId="Title">
    <w:name w:val="Title"/>
    <w:basedOn w:val="Normal"/>
    <w:next w:val="Normal"/>
    <w:link w:val="TitleChar"/>
    <w:uiPriority w:val="10"/>
    <w:qFormat/>
    <w:rsid w:val="0014793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7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93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7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939"/>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47939"/>
    <w:rPr>
      <w:i/>
      <w:iCs/>
      <w:color w:val="404040" w:themeColor="text1" w:themeTint="BF"/>
    </w:rPr>
  </w:style>
  <w:style w:type="paragraph" w:styleId="ListParagraph">
    <w:name w:val="List Paragraph"/>
    <w:basedOn w:val="Normal"/>
    <w:uiPriority w:val="34"/>
    <w:qFormat/>
    <w:rsid w:val="00147939"/>
    <w:pPr>
      <w:ind w:left="720"/>
      <w:contextualSpacing/>
    </w:pPr>
    <w:rPr>
      <w:kern w:val="2"/>
      <w14:ligatures w14:val="standardContextual"/>
    </w:rPr>
  </w:style>
  <w:style w:type="character" w:styleId="IntenseEmphasis">
    <w:name w:val="Intense Emphasis"/>
    <w:basedOn w:val="DefaultParagraphFont"/>
    <w:uiPriority w:val="21"/>
    <w:qFormat/>
    <w:rsid w:val="00147939"/>
    <w:rPr>
      <w:i/>
      <w:iCs/>
      <w:color w:val="0F4761" w:themeColor="accent1" w:themeShade="BF"/>
    </w:rPr>
  </w:style>
  <w:style w:type="paragraph" w:styleId="IntenseQuote">
    <w:name w:val="Intense Quote"/>
    <w:basedOn w:val="Normal"/>
    <w:next w:val="Normal"/>
    <w:link w:val="IntenseQuoteChar"/>
    <w:uiPriority w:val="30"/>
    <w:qFormat/>
    <w:rsid w:val="00147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47939"/>
    <w:rPr>
      <w:i/>
      <w:iCs/>
      <w:color w:val="0F4761" w:themeColor="accent1" w:themeShade="BF"/>
    </w:rPr>
  </w:style>
  <w:style w:type="character" w:styleId="IntenseReference">
    <w:name w:val="Intense Reference"/>
    <w:basedOn w:val="DefaultParagraphFont"/>
    <w:uiPriority w:val="32"/>
    <w:qFormat/>
    <w:rsid w:val="00147939"/>
    <w:rPr>
      <w:b/>
      <w:bCs/>
      <w:smallCaps/>
      <w:color w:val="0F4761" w:themeColor="accent1" w:themeShade="BF"/>
      <w:spacing w:val="5"/>
    </w:rPr>
  </w:style>
  <w:style w:type="paragraph" w:styleId="FootnoteText">
    <w:name w:val="footnote text"/>
    <w:basedOn w:val="Normal"/>
    <w:link w:val="FootnoteTextChar"/>
    <w:uiPriority w:val="99"/>
    <w:rsid w:val="00147939"/>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147939"/>
    <w:rPr>
      <w:rFonts w:ascii="Times New Roman" w:eastAsia="Times New Roman" w:hAnsi="Times New Roman" w:cs="Times New Roman"/>
      <w:kern w:val="0"/>
      <w:sz w:val="20"/>
      <w:szCs w:val="20"/>
      <w:lang w:val="en-US"/>
      <w14:ligatures w14:val="none"/>
    </w:rPr>
  </w:style>
  <w:style w:type="character" w:styleId="Hyperlink">
    <w:name w:val="Hyperlink"/>
    <w:uiPriority w:val="99"/>
    <w:rsid w:val="00147939"/>
    <w:rPr>
      <w:rFonts w:cs="Times New Roman"/>
      <w:color w:val="0000FF"/>
      <w:spacing w:val="256"/>
      <w:u w:val="single"/>
    </w:rPr>
  </w:style>
  <w:style w:type="character" w:styleId="UnresolvedMention">
    <w:name w:val="Unresolved Mention"/>
    <w:basedOn w:val="DefaultParagraphFont"/>
    <w:uiPriority w:val="99"/>
    <w:semiHidden/>
    <w:unhideWhenUsed/>
    <w:rsid w:val="00A61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alwatch.org/analysis/1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lwatch.org/," TargetMode="External"/><Relationship Id="rId5" Type="http://schemas.openxmlformats.org/officeDocument/2006/relationships/hyperlink" Target="https://publish.iupress.indiana.edu/read/negotiating-arab-israeli-peace-third-edition-appendices/section/62694cd9-5aee-48a0-8344-275f6314df99" TargetMode="External"/><Relationship Id="rId4" Type="http://schemas.openxmlformats.org/officeDocument/2006/relationships/hyperlink" Target="https://publish.iupress.indiana.edu/read/negotiating-arab-israeli-peace-third-edition-appendices/section/108c93b7-0aa5-4381-bab3-9a303ab3522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2628</Words>
  <Characters>14985</Characters>
  <Application>Microsoft Office Word</Application>
  <DocSecurity>0</DocSecurity>
  <Lines>124</Lines>
  <Paragraphs>35</Paragraphs>
  <ScaleCrop>false</ScaleCrop>
  <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Caplan</dc:creator>
  <cp:keywords/>
  <dc:description/>
  <cp:lastModifiedBy>Neil Caplan</cp:lastModifiedBy>
  <cp:revision>7</cp:revision>
  <dcterms:created xsi:type="dcterms:W3CDTF">2024-02-14T17:15:00Z</dcterms:created>
  <dcterms:modified xsi:type="dcterms:W3CDTF">2024-09-12T00:11:00Z</dcterms:modified>
</cp:coreProperties>
</file>