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DE299" w14:textId="38DC293C" w:rsidR="00F315C8" w:rsidRPr="00F315C8" w:rsidRDefault="00000000" w:rsidP="002C33DC">
      <w:pPr>
        <w:pStyle w:val="Title"/>
      </w:pPr>
      <w:r w:rsidRPr="002C5625">
        <w:t xml:space="preserve">Expanded Endnotes - </w:t>
      </w:r>
      <w:r w:rsidR="00F315C8" w:rsidRPr="00F315C8">
        <w:t>Chapter 7 – Oslo</w:t>
      </w:r>
    </w:p>
    <w:p w14:paraId="5DEAC20B" w14:textId="77777777" w:rsidR="00F315C8" w:rsidRPr="0054377B" w:rsidRDefault="00F315C8" w:rsidP="00F315C8">
      <w:pPr>
        <w:rPr>
          <w:rFonts w:ascii="Times New Roman" w:hAnsi="Times New Roman" w:cs="Times New Roman"/>
          <w:sz w:val="28"/>
          <w:szCs w:val="28"/>
          <w:lang w:val="en-US"/>
        </w:rPr>
      </w:pPr>
      <w:r w:rsidRPr="0054377B">
        <w:rPr>
          <w:rFonts w:ascii="Times New Roman" w:hAnsi="Times New Roman" w:cs="Times New Roman"/>
          <w:sz w:val="24"/>
          <w:szCs w:val="24"/>
          <w:lang w:val="en-US"/>
        </w:rPr>
        <w:t>3. Sprinzak</w:t>
      </w:r>
      <w:r w:rsidRPr="0054377B">
        <w:rPr>
          <w:rFonts w:ascii="Times New Roman" w:hAnsi="Times New Roman" w:cs="Times New Roman"/>
          <w:i/>
          <w:iCs/>
          <w:sz w:val="24"/>
          <w:szCs w:val="24"/>
          <w:lang w:val="en-US"/>
        </w:rPr>
        <w:t xml:space="preserve">, Brother against Brother, </w:t>
      </w:r>
      <w:r w:rsidRPr="0054377B">
        <w:rPr>
          <w:rFonts w:ascii="Times New Roman" w:hAnsi="Times New Roman" w:cs="Times New Roman"/>
          <w:sz w:val="24"/>
          <w:szCs w:val="24"/>
          <w:lang w:val="en-US"/>
        </w:rPr>
        <w:t xml:space="preserve">Introduction and ch.8. On occasion, Zionist and Israeli assassins have eliminated political rivals or suspected traitors, such as Jacob De Haan and Haim Arlosoroff during the pre-state Mandate period and Peace-Now protester Emil Grunzweig in 1983. Peri, ed., </w:t>
      </w:r>
      <w:r w:rsidRPr="0054377B">
        <w:rPr>
          <w:rFonts w:ascii="Times New Roman" w:hAnsi="Times New Roman" w:cs="Times New Roman"/>
          <w:i/>
          <w:iCs/>
          <w:sz w:val="24"/>
          <w:szCs w:val="24"/>
          <w:lang w:val="en-US"/>
        </w:rPr>
        <w:t>Assassination of Yitzhak Rabin</w:t>
      </w:r>
      <w:r w:rsidRPr="0054377B">
        <w:rPr>
          <w:rFonts w:ascii="Times New Roman" w:hAnsi="Times New Roman" w:cs="Times New Roman"/>
          <w:sz w:val="24"/>
          <w:szCs w:val="24"/>
          <w:lang w:val="en-US"/>
        </w:rPr>
        <w:t xml:space="preserve">, 37-39, 72-73; Sprinzak, </w:t>
      </w:r>
      <w:r w:rsidRPr="0054377B">
        <w:rPr>
          <w:rFonts w:ascii="Times New Roman" w:hAnsi="Times New Roman" w:cs="Times New Roman"/>
          <w:i/>
          <w:iCs/>
          <w:sz w:val="24"/>
          <w:szCs w:val="24"/>
          <w:lang w:val="en-US"/>
        </w:rPr>
        <w:t>Brother against Brother</w:t>
      </w:r>
      <w:r w:rsidRPr="0054377B">
        <w:rPr>
          <w:rFonts w:ascii="Times New Roman" w:hAnsi="Times New Roman" w:cs="Times New Roman"/>
          <w:sz w:val="24"/>
          <w:szCs w:val="24"/>
          <w:lang w:val="en-US"/>
        </w:rPr>
        <w:t xml:space="preserve">, 32-33, 99; Robert I. Friedman, </w:t>
      </w:r>
      <w:r w:rsidRPr="0054377B">
        <w:rPr>
          <w:rFonts w:ascii="Times New Roman" w:hAnsi="Times New Roman" w:cs="Times New Roman"/>
          <w:i/>
          <w:iCs/>
          <w:sz w:val="24"/>
          <w:szCs w:val="24"/>
          <w:lang w:val="en-US"/>
        </w:rPr>
        <w:t>Zealots for Zion</w:t>
      </w:r>
      <w:r w:rsidRPr="0054377B">
        <w:rPr>
          <w:rFonts w:ascii="Times New Roman" w:hAnsi="Times New Roman" w:cs="Times New Roman"/>
          <w:sz w:val="24"/>
          <w:szCs w:val="24"/>
          <w:lang w:val="en-US"/>
        </w:rPr>
        <w:t>, 212.</w:t>
      </w:r>
    </w:p>
    <w:p w14:paraId="12230A53"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lang w:val="en-US"/>
        </w:rPr>
        <w:t xml:space="preserve">4. </w:t>
      </w:r>
      <w:r w:rsidRPr="009668CF">
        <w:rPr>
          <w:rFonts w:ascii="Times New Roman" w:eastAsia="Arial" w:hAnsi="Times New Roman" w:cs="Times New Roman"/>
          <w:color w:val="000000" w:themeColor="text1"/>
          <w:sz w:val="24"/>
          <w:szCs w:val="24"/>
          <w:lang w:val="en-US"/>
        </w:rPr>
        <w:t xml:space="preserve">Fourth Geneva Convention, Part III, Section III, Protection of Civilians in Occupied Territories, </w:t>
      </w:r>
      <w:hyperlink r:id="rId4">
        <w:r w:rsidRPr="009668CF">
          <w:rPr>
            <w:rStyle w:val="Hyperlink"/>
            <w:rFonts w:ascii="Times New Roman" w:hAnsi="Times New Roman"/>
            <w:sz w:val="24"/>
            <w:szCs w:val="24"/>
            <w:lang w:val="en-US"/>
          </w:rPr>
          <w:t>https://www.un.org/en/genocideprevention/documents/atrocity-crimes/Doc.33_GC-IV-EN.pdf</w:t>
        </w:r>
      </w:hyperlink>
      <w:r w:rsidRPr="009668CF">
        <w:rPr>
          <w:rFonts w:ascii="Times New Roman" w:eastAsia="Arial" w:hAnsi="Times New Roman" w:cs="Times New Roman"/>
          <w:color w:val="000000" w:themeColor="text1"/>
          <w:sz w:val="24"/>
          <w:szCs w:val="24"/>
          <w:lang w:val="en-US"/>
        </w:rPr>
        <w:t xml:space="preserve"> (a/26 May 2022). See also: Ben-Nun, </w:t>
      </w:r>
      <w:r w:rsidRPr="009668CF">
        <w:rPr>
          <w:rFonts w:ascii="Times New Roman" w:eastAsia="Arial" w:hAnsi="Times New Roman" w:cs="Times New Roman"/>
          <w:i/>
          <w:iCs/>
          <w:color w:val="000000" w:themeColor="text1"/>
          <w:sz w:val="24"/>
          <w:szCs w:val="24"/>
          <w:lang w:val="en-US"/>
        </w:rPr>
        <w:t>Fourth Geneva Convention;</w:t>
      </w:r>
      <w:r w:rsidRPr="009668CF">
        <w:rPr>
          <w:rFonts w:ascii="Times New Roman" w:eastAsia="Arial" w:hAnsi="Times New Roman" w:cs="Times New Roman"/>
          <w:color w:val="000000" w:themeColor="text1"/>
          <w:sz w:val="24"/>
          <w:szCs w:val="24"/>
          <w:lang w:val="en-US"/>
        </w:rPr>
        <w:t xml:space="preserve"> Mallison and Mallison,</w:t>
      </w:r>
      <w:r w:rsidRPr="009668CF">
        <w:rPr>
          <w:rFonts w:ascii="Times New Roman" w:eastAsia="Arial" w:hAnsi="Times New Roman" w:cs="Times New Roman"/>
          <w:i/>
          <w:iCs/>
          <w:color w:val="000000" w:themeColor="text1"/>
          <w:sz w:val="24"/>
          <w:szCs w:val="24"/>
          <w:lang w:val="en-US"/>
        </w:rPr>
        <w:t xml:space="preserve"> Palestine Problem in International Law, </w:t>
      </w:r>
      <w:r w:rsidRPr="009668CF">
        <w:rPr>
          <w:rFonts w:ascii="Times New Roman" w:eastAsia="Arial" w:hAnsi="Times New Roman" w:cs="Times New Roman"/>
          <w:color w:val="000000" w:themeColor="text1"/>
          <w:sz w:val="24"/>
          <w:szCs w:val="24"/>
          <w:lang w:val="en-US"/>
        </w:rPr>
        <w:t>ch.6;</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Quigley,</w:t>
      </w:r>
      <w:r w:rsidRPr="009668CF">
        <w:rPr>
          <w:rFonts w:ascii="Times New Roman" w:eastAsia="Arial" w:hAnsi="Times New Roman" w:cs="Times New Roman"/>
          <w:i/>
          <w:iCs/>
          <w:color w:val="000000" w:themeColor="text1"/>
          <w:sz w:val="24"/>
          <w:szCs w:val="24"/>
          <w:lang w:val="en-US"/>
        </w:rPr>
        <w:t xml:space="preserve"> Case for Palestine, </w:t>
      </w:r>
      <w:r w:rsidRPr="009668CF">
        <w:rPr>
          <w:rFonts w:ascii="Times New Roman" w:eastAsia="Arial" w:hAnsi="Times New Roman" w:cs="Times New Roman"/>
          <w:color w:val="000000" w:themeColor="text1"/>
          <w:sz w:val="24"/>
          <w:szCs w:val="24"/>
          <w:lang w:val="en-US"/>
        </w:rPr>
        <w:t>chs.23–24; Shafir,</w:t>
      </w:r>
      <w:r w:rsidRPr="009668CF">
        <w:rPr>
          <w:rFonts w:ascii="Times New Roman" w:eastAsia="Arial" w:hAnsi="Times New Roman" w:cs="Times New Roman"/>
          <w:i/>
          <w:iCs/>
          <w:color w:val="000000" w:themeColor="text1"/>
          <w:sz w:val="24"/>
          <w:szCs w:val="24"/>
          <w:lang w:val="en-US"/>
        </w:rPr>
        <w:t xml:space="preserve"> Half Century of Occupation</w:t>
      </w:r>
      <w:r w:rsidRPr="009668CF">
        <w:rPr>
          <w:rFonts w:ascii="Times New Roman" w:eastAsia="Arial" w:hAnsi="Times New Roman" w:cs="Times New Roman"/>
          <w:color w:val="000000" w:themeColor="text1"/>
          <w:sz w:val="24"/>
          <w:szCs w:val="24"/>
          <w:lang w:val="en-US"/>
        </w:rPr>
        <w:t>, 26–27, 159–160.</w:t>
      </w:r>
    </w:p>
    <w:p w14:paraId="654FBBF6"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5. Gerson,</w:t>
      </w:r>
      <w:r w:rsidRPr="009668CF">
        <w:rPr>
          <w:rFonts w:ascii="Times New Roman" w:eastAsia="Arial" w:hAnsi="Times New Roman" w:cs="Times New Roman"/>
          <w:i/>
          <w:iCs/>
          <w:sz w:val="24"/>
          <w:szCs w:val="24"/>
          <w:lang w:val="en-US"/>
        </w:rPr>
        <w:t xml:space="preserve"> Israel, the West Bank and International Law</w:t>
      </w:r>
      <w:r w:rsidRPr="009668CF">
        <w:rPr>
          <w:rFonts w:ascii="Times New Roman" w:eastAsia="Arial" w:hAnsi="Times New Roman" w:cs="Times New Roman"/>
          <w:sz w:val="24"/>
          <w:szCs w:val="24"/>
          <w:lang w:val="en-US"/>
        </w:rPr>
        <w:t xml:space="preserve">, 76–82 and ch.IV; Stone, </w:t>
      </w:r>
      <w:r w:rsidRPr="009668CF">
        <w:rPr>
          <w:rFonts w:ascii="Times New Roman" w:eastAsia="Arial" w:hAnsi="Times New Roman" w:cs="Times New Roman"/>
          <w:i/>
          <w:iCs/>
          <w:sz w:val="24"/>
          <w:szCs w:val="24"/>
          <w:lang w:val="en-US"/>
        </w:rPr>
        <w:t>Israel and Palestine</w:t>
      </w:r>
      <w:r w:rsidRPr="009668CF">
        <w:rPr>
          <w:rFonts w:ascii="Times New Roman" w:eastAsia="Arial" w:hAnsi="Times New Roman" w:cs="Times New Roman"/>
          <w:sz w:val="24"/>
          <w:szCs w:val="24"/>
          <w:lang w:val="en-US"/>
        </w:rPr>
        <w:t xml:space="preserve">, 51–56, 118–120; Glick, </w:t>
      </w:r>
      <w:r w:rsidRPr="009668CF">
        <w:rPr>
          <w:rFonts w:ascii="Times New Roman" w:eastAsia="Arial" w:hAnsi="Times New Roman" w:cs="Times New Roman"/>
          <w:i/>
          <w:iCs/>
          <w:sz w:val="24"/>
          <w:szCs w:val="24"/>
          <w:lang w:val="en-US"/>
        </w:rPr>
        <w:t>Israeli Solution</w:t>
      </w:r>
      <w:r w:rsidRPr="009668CF">
        <w:rPr>
          <w:rFonts w:ascii="Times New Roman" w:eastAsia="Arial" w:hAnsi="Times New Roman" w:cs="Times New Roman"/>
          <w:sz w:val="24"/>
          <w:szCs w:val="24"/>
          <w:lang w:val="en-US"/>
        </w:rPr>
        <w:t>, ch.12.</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 xml:space="preserve">The official Israeli interpretation is that the West Bank and Gaza are “disputed” but not “occupied” territories because these lands devolving from the termination of the British Mandate never became fully parts of Jordan and Egypt. Jordan’s 1950 annexation of the West Bank was never internationally recognized, except by two countries (Britain and Pakistan), while Egypt never claimed or assumed sovereignty over the Gaza Strip but chose only to administer the area. Interestingly, neither was there any attempt to establish an independent Palestinian state in the West Bank and Gaza while Jordan and Egypt controlled that territory, 1949-1967. Critics argued that the Zionists had accepted the UN’s 1947 Plan to partition Palestine into an Arab state and a Jewish state, even though it allocated the West Bank and Gaza to Arab Palestine; Israel had signed armistices with Jordan and Egypt, leaving the West Bank and half of Jerusalem within King Abdullah’s realm and Gaza under Egyptian control. </w:t>
      </w:r>
    </w:p>
    <w:p w14:paraId="3EEAB3D8"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lang w:val="en-US"/>
        </w:rPr>
        <w:t xml:space="preserve">9. </w:t>
      </w:r>
      <w:r w:rsidRPr="009668CF">
        <w:rPr>
          <w:rFonts w:ascii="Times New Roman" w:eastAsia="Arial" w:hAnsi="Times New Roman" w:cs="Times New Roman"/>
          <w:color w:val="000000" w:themeColor="text1"/>
          <w:sz w:val="24"/>
          <w:szCs w:val="24"/>
          <w:lang w:val="en-US"/>
        </w:rPr>
        <w:t xml:space="preserve">Washington's commitment was part of a package leading to the 1975 Israeli-Egyptian disengagement in Sinai. However, American contacts with the PLO continued secretly during the late 1970s. See Spiegel, </w:t>
      </w:r>
      <w:r w:rsidRPr="009668CF">
        <w:rPr>
          <w:rFonts w:ascii="Times New Roman" w:eastAsia="Arial" w:hAnsi="Times New Roman" w:cs="Times New Roman"/>
          <w:i/>
          <w:iCs/>
          <w:color w:val="000000" w:themeColor="text1"/>
          <w:sz w:val="24"/>
          <w:szCs w:val="24"/>
          <w:lang w:val="en-US"/>
        </w:rPr>
        <w:t>Other Arab-Israeli Conflict,</w:t>
      </w:r>
      <w:r w:rsidRPr="009668CF">
        <w:rPr>
          <w:rFonts w:ascii="Times New Roman" w:eastAsia="Arial" w:hAnsi="Times New Roman" w:cs="Times New Roman"/>
          <w:color w:val="000000" w:themeColor="text1"/>
          <w:sz w:val="24"/>
          <w:szCs w:val="24"/>
          <w:lang w:val="en-US"/>
        </w:rPr>
        <w:t xml:space="preserve"> 300-03; </w:t>
      </w:r>
      <w:bookmarkStart w:id="0" w:name="_Hlk104799917"/>
      <w:r w:rsidRPr="009668CF">
        <w:rPr>
          <w:rFonts w:ascii="Times New Roman" w:eastAsia="Arial" w:hAnsi="Times New Roman" w:cs="Times New Roman"/>
          <w:color w:val="000000" w:themeColor="text1"/>
          <w:sz w:val="24"/>
          <w:szCs w:val="24"/>
          <w:lang w:val="en-US"/>
        </w:rPr>
        <w:t xml:space="preserve">Anziska, </w:t>
      </w:r>
      <w:r w:rsidRPr="009668CF">
        <w:rPr>
          <w:rFonts w:ascii="Times New Roman" w:eastAsia="Arial" w:hAnsi="Times New Roman" w:cs="Times New Roman"/>
          <w:i/>
          <w:iCs/>
          <w:color w:val="000000" w:themeColor="text1"/>
          <w:sz w:val="24"/>
          <w:szCs w:val="24"/>
          <w:lang w:val="en-US"/>
        </w:rPr>
        <w:t>Preventing Palestine</w:t>
      </w:r>
      <w:r w:rsidRPr="009668CF">
        <w:rPr>
          <w:rFonts w:ascii="Times New Roman" w:eastAsia="Arial" w:hAnsi="Times New Roman" w:cs="Times New Roman"/>
          <w:color w:val="000000" w:themeColor="text1"/>
          <w:sz w:val="24"/>
          <w:szCs w:val="24"/>
          <w:lang w:val="en-US"/>
        </w:rPr>
        <w:t>, 80-85. For a critical assessment of this U.S. commitment to Israel, see Neff, "Nixon's Middle East Policy," 156.</w:t>
      </w:r>
    </w:p>
    <w:bookmarkEnd w:id="0"/>
    <w:p w14:paraId="4D023963"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10. Tessler, </w:t>
      </w:r>
      <w:r w:rsidRPr="009668CF">
        <w:rPr>
          <w:rFonts w:ascii="Times New Roman" w:eastAsia="Arial" w:hAnsi="Times New Roman" w:cs="Times New Roman"/>
          <w:i/>
          <w:iCs/>
          <w:sz w:val="24"/>
          <w:szCs w:val="24"/>
          <w:lang w:val="en-US"/>
        </w:rPr>
        <w:t>History of the Israeli-Palestinian Conflict</w:t>
      </w:r>
      <w:r w:rsidRPr="009668CF">
        <w:rPr>
          <w:rFonts w:ascii="Times New Roman" w:eastAsia="Arial" w:hAnsi="Times New Roman" w:cs="Times New Roman"/>
          <w:sz w:val="24"/>
          <w:szCs w:val="24"/>
          <w:lang w:val="en-US"/>
        </w:rPr>
        <w:t xml:space="preserve">, 485-87. </w:t>
      </w:r>
      <w:r>
        <w:rPr>
          <w:rFonts w:ascii="Times New Roman" w:eastAsia="Arial" w:hAnsi="Times New Roman" w:cs="Times New Roman"/>
          <w:sz w:val="24"/>
          <w:szCs w:val="24"/>
          <w:lang w:val="en-US"/>
        </w:rPr>
        <w:t>In December 1991 t</w:t>
      </w:r>
      <w:r w:rsidRPr="009668CF">
        <w:rPr>
          <w:rFonts w:ascii="Times New Roman" w:eastAsia="Arial" w:hAnsi="Times New Roman" w:cs="Times New Roman"/>
          <w:sz w:val="24"/>
          <w:szCs w:val="24"/>
          <w:lang w:val="en-US"/>
        </w:rPr>
        <w:t>he General Assembly repealed this resolution with UNGA Resolution 46/86, under U.S. pressure and with the momentum coming out of the Madrid peace conference.</w:t>
      </w:r>
    </w:p>
    <w:p w14:paraId="69607596"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12. Flapan, </w:t>
      </w:r>
      <w:r w:rsidRPr="009668CF">
        <w:rPr>
          <w:rFonts w:ascii="Times New Roman" w:eastAsia="Arial" w:hAnsi="Times New Roman" w:cs="Times New Roman"/>
          <w:i/>
          <w:iCs/>
          <w:color w:val="000000" w:themeColor="text1"/>
          <w:sz w:val="24"/>
          <w:szCs w:val="24"/>
          <w:lang w:val="en-US"/>
        </w:rPr>
        <w:t>When Enemies Dare to Talk;</w:t>
      </w:r>
      <w:r w:rsidRPr="009668CF">
        <w:rPr>
          <w:rFonts w:ascii="Times New Roman" w:eastAsia="Arial" w:hAnsi="Times New Roman" w:cs="Times New Roman"/>
          <w:color w:val="000000" w:themeColor="text1"/>
          <w:sz w:val="24"/>
          <w:szCs w:val="24"/>
          <w:lang w:val="en-US"/>
        </w:rPr>
        <w:t xml:space="preserve"> Avnery, </w:t>
      </w:r>
      <w:r w:rsidRPr="009668CF">
        <w:rPr>
          <w:rFonts w:ascii="Times New Roman" w:eastAsia="Arial" w:hAnsi="Times New Roman" w:cs="Times New Roman"/>
          <w:i/>
          <w:iCs/>
          <w:color w:val="000000" w:themeColor="text1"/>
          <w:sz w:val="24"/>
          <w:szCs w:val="24"/>
          <w:lang w:val="en-US"/>
        </w:rPr>
        <w:t>My Friend, the Enemy;</w:t>
      </w:r>
      <w:r w:rsidRPr="009668CF">
        <w:rPr>
          <w:rFonts w:ascii="Times New Roman" w:eastAsia="Arial" w:hAnsi="Times New Roman" w:cs="Times New Roman"/>
          <w:color w:val="000000" w:themeColor="text1"/>
          <w:sz w:val="24"/>
          <w:szCs w:val="24"/>
          <w:lang w:val="en-US"/>
        </w:rPr>
        <w:t xml:space="preserve"> Heikal, </w:t>
      </w:r>
      <w:r w:rsidRPr="009668CF">
        <w:rPr>
          <w:rFonts w:ascii="Times New Roman" w:eastAsia="Arial" w:hAnsi="Times New Roman" w:cs="Times New Roman"/>
          <w:i/>
          <w:iCs/>
          <w:color w:val="000000" w:themeColor="text1"/>
          <w:sz w:val="24"/>
          <w:szCs w:val="24"/>
          <w:lang w:val="en-US"/>
        </w:rPr>
        <w:t>Secret Channels,</w:t>
      </w:r>
      <w:r w:rsidRPr="009668CF">
        <w:rPr>
          <w:rFonts w:ascii="Times New Roman" w:eastAsia="Arial" w:hAnsi="Times New Roman" w:cs="Times New Roman"/>
          <w:color w:val="000000" w:themeColor="text1"/>
          <w:sz w:val="24"/>
          <w:szCs w:val="24"/>
          <w:lang w:val="en-US"/>
        </w:rPr>
        <w:t xml:space="preserve"> 321-25, 343-51</w:t>
      </w:r>
      <w:r>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13. </w:t>
      </w:r>
      <w:r>
        <w:rPr>
          <w:rFonts w:ascii="Times New Roman" w:eastAsia="Arial" w:hAnsi="Times New Roman" w:cs="Times New Roman"/>
          <w:color w:val="000000" w:themeColor="text1"/>
          <w:sz w:val="24"/>
          <w:szCs w:val="24"/>
          <w:lang w:val="en-US"/>
        </w:rPr>
        <w:t xml:space="preserve">Some authors </w:t>
      </w:r>
      <w:r w:rsidRPr="009668CF">
        <w:rPr>
          <w:rFonts w:ascii="Times New Roman" w:eastAsia="Arial" w:hAnsi="Times New Roman" w:cs="Times New Roman"/>
          <w:color w:val="000000" w:themeColor="text1"/>
          <w:sz w:val="24"/>
          <w:szCs w:val="24"/>
          <w:lang w:val="en-US"/>
        </w:rPr>
        <w:t xml:space="preserve">suggest that </w:t>
      </w:r>
      <w:r>
        <w:rPr>
          <w:rFonts w:ascii="Times New Roman" w:eastAsia="Arial" w:hAnsi="Times New Roman" w:cs="Times New Roman"/>
          <w:color w:val="000000" w:themeColor="text1"/>
          <w:sz w:val="24"/>
          <w:szCs w:val="24"/>
          <w:lang w:val="en-US"/>
        </w:rPr>
        <w:t xml:space="preserve">several </w:t>
      </w:r>
      <w:r w:rsidRPr="009668CF">
        <w:rPr>
          <w:rFonts w:ascii="Times New Roman" w:eastAsia="Arial" w:hAnsi="Times New Roman" w:cs="Times New Roman"/>
          <w:color w:val="000000" w:themeColor="text1"/>
          <w:sz w:val="24"/>
          <w:szCs w:val="24"/>
          <w:lang w:val="en-US"/>
        </w:rPr>
        <w:t xml:space="preserve">Palestinian overtures may have been sent by the PLO to float trial balloons. The </w:t>
      </w:r>
      <w:r w:rsidRPr="009668CF">
        <w:rPr>
          <w:rFonts w:ascii="Times New Roman" w:eastAsia="Arial" w:hAnsi="Times New Roman" w:cs="Times New Roman"/>
          <w:color w:val="000000" w:themeColor="text1"/>
          <w:sz w:val="24"/>
          <w:szCs w:val="24"/>
          <w:lang w:val="en-US"/>
        </w:rPr>
        <w:lastRenderedPageBreak/>
        <w:t xml:space="preserve">government of Israeli Prime Minister Yitzhak Shamir amended the Prevention of Terror law to </w:t>
      </w:r>
      <w:r>
        <w:rPr>
          <w:rFonts w:ascii="Times New Roman" w:eastAsia="Arial" w:hAnsi="Times New Roman" w:cs="Times New Roman"/>
          <w:color w:val="000000" w:themeColor="text1"/>
          <w:sz w:val="24"/>
          <w:szCs w:val="24"/>
          <w:lang w:val="en-US"/>
        </w:rPr>
        <w:t>criminalize</w:t>
      </w:r>
      <w:r w:rsidRPr="009668CF">
        <w:rPr>
          <w:rFonts w:ascii="Times New Roman" w:eastAsia="Arial" w:hAnsi="Times New Roman" w:cs="Times New Roman"/>
          <w:color w:val="000000" w:themeColor="text1"/>
          <w:sz w:val="24"/>
          <w:szCs w:val="24"/>
          <w:lang w:val="en-US"/>
        </w:rPr>
        <w:t xml:space="preserve"> Israeli-PLO contacts. See Amendment no. 2, </w:t>
      </w:r>
      <w:hyperlink r:id="rId5">
        <w:r w:rsidRPr="009668CF">
          <w:rPr>
            <w:rStyle w:val="Hyperlink"/>
            <w:rFonts w:ascii="Times New Roman" w:hAnsi="Times New Roman"/>
            <w:sz w:val="24"/>
            <w:szCs w:val="24"/>
            <w:lang w:val="en-US"/>
          </w:rPr>
          <w:t>https://www.jewishvirtuallibrary.org/israel-s-prevention-of-terrorism-ordinance-no-33-september-1948</w:t>
        </w:r>
      </w:hyperlink>
      <w:r w:rsidRPr="009668CF">
        <w:rPr>
          <w:rFonts w:ascii="Times New Roman" w:eastAsia="Arial" w:hAnsi="Times New Roman" w:cs="Times New Roman"/>
          <w:color w:val="000000" w:themeColor="text1"/>
          <w:sz w:val="24"/>
          <w:szCs w:val="24"/>
          <w:lang w:val="en-US"/>
        </w:rPr>
        <w:t xml:space="preserve">. </w:t>
      </w:r>
    </w:p>
    <w:p w14:paraId="348BE78A" w14:textId="77777777" w:rsidR="00F315C8" w:rsidRPr="009668CF" w:rsidRDefault="00F315C8" w:rsidP="00F315C8">
      <w:pPr>
        <w:pStyle w:val="FootnoteText"/>
        <w:rPr>
          <w:rFonts w:eastAsia="Arial"/>
          <w:color w:val="000000" w:themeColor="text1"/>
          <w:sz w:val="24"/>
          <w:szCs w:val="24"/>
        </w:rPr>
      </w:pPr>
      <w:r w:rsidRPr="009668CF">
        <w:rPr>
          <w:rFonts w:eastAsia="Arial"/>
          <w:color w:val="000000" w:themeColor="text1"/>
          <w:sz w:val="24"/>
          <w:szCs w:val="24"/>
        </w:rPr>
        <w:t xml:space="preserve">13. Jonathan Lis, “The 30th Anniversary of the Conference That Could Have Changed the Middle East,” </w:t>
      </w:r>
      <w:r w:rsidRPr="009668CF">
        <w:rPr>
          <w:rFonts w:eastAsia="Arial"/>
          <w:i/>
          <w:iCs/>
          <w:color w:val="000000" w:themeColor="text1"/>
          <w:sz w:val="24"/>
          <w:szCs w:val="24"/>
        </w:rPr>
        <w:t>Haaretz</w:t>
      </w:r>
      <w:r w:rsidRPr="009668CF">
        <w:rPr>
          <w:rFonts w:eastAsia="Arial"/>
          <w:color w:val="000000" w:themeColor="text1"/>
          <w:sz w:val="24"/>
          <w:szCs w:val="24"/>
        </w:rPr>
        <w:t>, 22 October 2021.</w:t>
      </w:r>
      <w:r w:rsidRPr="009668CF">
        <w:rPr>
          <w:rFonts w:eastAsia="Arial"/>
          <w:color w:val="000000" w:themeColor="text1"/>
          <w:sz w:val="24"/>
          <w:szCs w:val="24"/>
          <w:lang w:val="en-CA"/>
        </w:rPr>
        <w:t xml:space="preserve"> Lis describes </w:t>
      </w:r>
      <w:r w:rsidRPr="009668CF">
        <w:rPr>
          <w:rFonts w:eastAsia="Arial"/>
          <w:color w:val="000000" w:themeColor="text1"/>
          <w:sz w:val="24"/>
          <w:szCs w:val="24"/>
        </w:rPr>
        <w:t>the East Jerusalem meetings between Israeli peace activists with Palestinians who would later become delegates to the 1991 Madrid Conference. Galia Golan, of the Israeli movement Peace Now, recalled how the speech by Palestinian delegate Haydar Abd al-Shafi in Madrid was made more powerful owing to the inclusion of messages "learned in the talks with [Israeli peaceniks] about what could and couldn’t be said to Israelis. It was,” she felt, “a very conciliatory speech.”</w:t>
      </w:r>
      <w:r w:rsidRPr="009668CF">
        <w:rPr>
          <w:rFonts w:eastAsia="Arial"/>
          <w:color w:val="000000" w:themeColor="text1"/>
          <w:sz w:val="28"/>
          <w:szCs w:val="28"/>
        </w:rPr>
        <w:t xml:space="preserve"> </w:t>
      </w:r>
      <w:r w:rsidRPr="009668CF">
        <w:rPr>
          <w:rFonts w:eastAsia="Arial"/>
          <w:color w:val="000000" w:themeColor="text1"/>
          <w:sz w:val="24"/>
          <w:szCs w:val="24"/>
        </w:rPr>
        <w:t>Speaking about Palestinian suffering, the Israeli occupation and the Jewish settlements, Abd al-Shafi also directly addressed the Israeli people with whom we have had a prolonged exchange of pain: let us share hope instead. We are willing to live side by side on the land and the promise of the future. Sharing, however, requires two partners willing to share as equals. Mutuality and reciprocity must replace domination and hostility for genuine reconciliation and coexistence under international legality. Your security and ours are mutually dependent, as entwined as the fears and nightmares of our children.”</w:t>
      </w:r>
      <w:r w:rsidRPr="009668CF">
        <w:rPr>
          <w:rFonts w:eastAsia="Arial"/>
          <w:color w:val="000000" w:themeColor="text1"/>
          <w:sz w:val="24"/>
          <w:szCs w:val="24"/>
          <w:lang w:val="en-GB"/>
        </w:rPr>
        <w:t xml:space="preserve"> For detailed accounts of secret Israeli-Palestinian contacts, see: </w:t>
      </w:r>
      <w:r w:rsidRPr="009668CF">
        <w:rPr>
          <w:rFonts w:eastAsia="Arial"/>
          <w:color w:val="000000" w:themeColor="text1"/>
          <w:sz w:val="24"/>
          <w:szCs w:val="24"/>
        </w:rPr>
        <w:t xml:space="preserve">Rabie, </w:t>
      </w:r>
      <w:r w:rsidRPr="009668CF">
        <w:rPr>
          <w:rFonts w:eastAsia="Arial"/>
          <w:i/>
          <w:iCs/>
          <w:color w:val="000000" w:themeColor="text1"/>
          <w:sz w:val="24"/>
          <w:szCs w:val="24"/>
        </w:rPr>
        <w:t>US-PLO Dialogue,</w:t>
      </w:r>
      <w:r w:rsidRPr="009668CF">
        <w:rPr>
          <w:rFonts w:eastAsia="Arial"/>
          <w:color w:val="000000" w:themeColor="text1"/>
          <w:sz w:val="24"/>
          <w:szCs w:val="24"/>
        </w:rPr>
        <w:t xml:space="preserve"> chs.3, 8, 12; Abu-Sharif, "Prospects of a Palestinian-Israeli Settlement," in Lukacs, ed., </w:t>
      </w:r>
      <w:r w:rsidRPr="009668CF">
        <w:rPr>
          <w:rFonts w:eastAsia="Arial"/>
          <w:i/>
          <w:iCs/>
          <w:color w:val="000000" w:themeColor="text1"/>
          <w:sz w:val="24"/>
          <w:szCs w:val="24"/>
        </w:rPr>
        <w:t xml:space="preserve">Israeli-Palestinian Conflict, </w:t>
      </w:r>
      <w:r w:rsidRPr="009668CF">
        <w:rPr>
          <w:rFonts w:eastAsia="Arial"/>
          <w:color w:val="000000" w:themeColor="text1"/>
          <w:sz w:val="24"/>
          <w:szCs w:val="24"/>
        </w:rPr>
        <w:t xml:space="preserve">397-99; </w:t>
      </w:r>
      <w:r w:rsidRPr="009668CF">
        <w:rPr>
          <w:rFonts w:eastAsia="Arial"/>
          <w:i/>
          <w:iCs/>
          <w:color w:val="000000" w:themeColor="text1"/>
          <w:sz w:val="24"/>
          <w:szCs w:val="24"/>
        </w:rPr>
        <w:t xml:space="preserve">JPS </w:t>
      </w:r>
      <w:r w:rsidRPr="009668CF">
        <w:rPr>
          <w:rFonts w:eastAsia="Arial"/>
          <w:color w:val="000000" w:themeColor="text1"/>
          <w:sz w:val="24"/>
          <w:szCs w:val="24"/>
        </w:rPr>
        <w:t xml:space="preserve">18:1 (Autumn 1988), 272-75, 302-03; Abu-Sharif and Mahnaimi, </w:t>
      </w:r>
      <w:r w:rsidRPr="009668CF">
        <w:rPr>
          <w:rFonts w:eastAsia="Arial"/>
          <w:i/>
          <w:iCs/>
          <w:color w:val="000000" w:themeColor="text1"/>
          <w:sz w:val="24"/>
          <w:szCs w:val="24"/>
        </w:rPr>
        <w:t>Best of Enemies,</w:t>
      </w:r>
      <w:r w:rsidRPr="009668CF">
        <w:rPr>
          <w:rFonts w:eastAsia="Arial"/>
          <w:color w:val="000000" w:themeColor="text1"/>
          <w:sz w:val="24"/>
          <w:szCs w:val="24"/>
        </w:rPr>
        <w:t xml:space="preserve"> 257-62; Abu-Sharif, </w:t>
      </w:r>
      <w:r w:rsidRPr="009668CF">
        <w:rPr>
          <w:rFonts w:eastAsia="Arial"/>
          <w:i/>
          <w:iCs/>
          <w:color w:val="000000" w:themeColor="text1"/>
          <w:sz w:val="24"/>
          <w:szCs w:val="24"/>
        </w:rPr>
        <w:t>Arafat and the Dream of Palestine</w:t>
      </w:r>
      <w:r w:rsidRPr="009668CF">
        <w:rPr>
          <w:rFonts w:eastAsia="Arial"/>
          <w:color w:val="000000" w:themeColor="text1"/>
          <w:sz w:val="24"/>
          <w:szCs w:val="24"/>
        </w:rPr>
        <w:t xml:space="preserve">, chs.25-28; Beilin, </w:t>
      </w:r>
      <w:r w:rsidRPr="009668CF">
        <w:rPr>
          <w:rFonts w:eastAsia="Arial"/>
          <w:i/>
          <w:iCs/>
          <w:color w:val="000000" w:themeColor="text1"/>
          <w:sz w:val="24"/>
          <w:szCs w:val="24"/>
        </w:rPr>
        <w:t>Touching Peace,</w:t>
      </w:r>
      <w:r w:rsidRPr="009668CF">
        <w:rPr>
          <w:rFonts w:eastAsia="Arial"/>
          <w:color w:val="000000" w:themeColor="text1"/>
          <w:sz w:val="24"/>
          <w:szCs w:val="24"/>
        </w:rPr>
        <w:t xml:space="preserve"> 7-46; Abbas, </w:t>
      </w:r>
      <w:r w:rsidRPr="009668CF">
        <w:rPr>
          <w:rFonts w:eastAsia="Arial"/>
          <w:i/>
          <w:iCs/>
          <w:color w:val="000000" w:themeColor="text1"/>
          <w:sz w:val="24"/>
          <w:szCs w:val="24"/>
        </w:rPr>
        <w:t>Through Secret Channels,</w:t>
      </w:r>
      <w:r w:rsidRPr="009668CF">
        <w:rPr>
          <w:rFonts w:eastAsia="Arial"/>
          <w:color w:val="000000" w:themeColor="text1"/>
          <w:sz w:val="24"/>
          <w:szCs w:val="24"/>
        </w:rPr>
        <w:t xml:space="preserve"> 4-8, 13-18; Heikal, </w:t>
      </w:r>
      <w:r w:rsidRPr="009668CF">
        <w:rPr>
          <w:rFonts w:eastAsia="Arial"/>
          <w:i/>
          <w:iCs/>
          <w:color w:val="000000" w:themeColor="text1"/>
          <w:sz w:val="24"/>
          <w:szCs w:val="24"/>
        </w:rPr>
        <w:t>Secret Channels,</w:t>
      </w:r>
      <w:r w:rsidRPr="009668CF">
        <w:rPr>
          <w:rFonts w:eastAsia="Arial"/>
          <w:color w:val="000000" w:themeColor="text1"/>
          <w:sz w:val="24"/>
          <w:szCs w:val="24"/>
        </w:rPr>
        <w:t xml:space="preserve"> 343-51; Bar-On, </w:t>
      </w:r>
      <w:r w:rsidRPr="009668CF">
        <w:rPr>
          <w:rFonts w:eastAsia="Arial"/>
          <w:i/>
          <w:iCs/>
          <w:color w:val="000000" w:themeColor="text1"/>
          <w:sz w:val="24"/>
          <w:szCs w:val="24"/>
        </w:rPr>
        <w:t>In Pursuit of Peace,</w:t>
      </w:r>
      <w:r w:rsidRPr="009668CF">
        <w:rPr>
          <w:rFonts w:eastAsia="Arial"/>
          <w:color w:val="000000" w:themeColor="text1"/>
          <w:sz w:val="24"/>
          <w:szCs w:val="24"/>
        </w:rPr>
        <w:t xml:space="preserve"> 213-16; Kelman, </w:t>
      </w:r>
      <w:r w:rsidRPr="009668CF">
        <w:rPr>
          <w:rFonts w:eastAsia="Arial"/>
          <w:i/>
          <w:iCs/>
          <w:color w:val="000000" w:themeColor="text1"/>
          <w:sz w:val="24"/>
          <w:szCs w:val="24"/>
          <w:lang w:val="en-GB"/>
        </w:rPr>
        <w:t>Transforming,</w:t>
      </w:r>
      <w:r w:rsidRPr="009668CF">
        <w:rPr>
          <w:rFonts w:eastAsia="Arial"/>
          <w:color w:val="000000" w:themeColor="text1"/>
          <w:sz w:val="24"/>
          <w:szCs w:val="24"/>
          <w:lang w:val="en-GB"/>
        </w:rPr>
        <w:t xml:space="preserve"> Introduction (Mattar and Caplan) and ch.7; </w:t>
      </w:r>
      <w:r w:rsidRPr="009668CF">
        <w:rPr>
          <w:rFonts w:eastAsia="Arial"/>
          <w:color w:val="000000" w:themeColor="text1"/>
          <w:sz w:val="24"/>
          <w:szCs w:val="24"/>
          <w:lang w:val="en-CA"/>
        </w:rPr>
        <w:t xml:space="preserve">Behrendt, </w:t>
      </w:r>
      <w:r w:rsidRPr="009668CF">
        <w:rPr>
          <w:rFonts w:eastAsia="Arial"/>
          <w:i/>
          <w:iCs/>
          <w:color w:val="000000" w:themeColor="text1"/>
          <w:sz w:val="24"/>
          <w:szCs w:val="24"/>
          <w:lang w:val="en-CA"/>
        </w:rPr>
        <w:t>Secret Israeli-Palestinian Negotiations</w:t>
      </w:r>
      <w:r w:rsidRPr="009668CF">
        <w:rPr>
          <w:rFonts w:eastAsia="Arial"/>
          <w:color w:val="000000" w:themeColor="text1"/>
          <w:sz w:val="24"/>
          <w:szCs w:val="24"/>
          <w:lang w:val="en-CA"/>
        </w:rPr>
        <w:t>, chs.2-3; K</w:t>
      </w:r>
      <w:r w:rsidRPr="009668CF">
        <w:rPr>
          <w:rFonts w:eastAsia="Arial"/>
          <w:color w:val="000000" w:themeColor="text1"/>
          <w:sz w:val="24"/>
          <w:szCs w:val="24"/>
          <w:lang w:val="en-GB"/>
        </w:rPr>
        <w:t xml:space="preserve">urtzer et al., </w:t>
      </w:r>
      <w:r w:rsidRPr="009668CF">
        <w:rPr>
          <w:rFonts w:eastAsia="Arial"/>
          <w:i/>
          <w:iCs/>
          <w:color w:val="000000" w:themeColor="text1"/>
          <w:sz w:val="24"/>
          <w:szCs w:val="24"/>
          <w:lang w:val="en-GB"/>
        </w:rPr>
        <w:t>Peace Puzzle</w:t>
      </w:r>
      <w:r w:rsidRPr="009668CF">
        <w:rPr>
          <w:rFonts w:eastAsia="Arial"/>
          <w:color w:val="000000" w:themeColor="text1"/>
          <w:sz w:val="24"/>
          <w:szCs w:val="24"/>
          <w:lang w:val="en-GB"/>
        </w:rPr>
        <w:t>, 293-94 (n.7).</w:t>
      </w:r>
    </w:p>
    <w:p w14:paraId="5460510B" w14:textId="77777777" w:rsidR="00F315C8" w:rsidRPr="009668CF" w:rsidRDefault="00F315C8" w:rsidP="00F315C8">
      <w:pPr>
        <w:pStyle w:val="FootnoteText"/>
        <w:rPr>
          <w:rFonts w:eastAsia="Arial"/>
          <w:color w:val="000000" w:themeColor="text1"/>
          <w:sz w:val="24"/>
          <w:szCs w:val="24"/>
        </w:rPr>
      </w:pPr>
      <w:r w:rsidRPr="009668CF">
        <w:rPr>
          <w:rFonts w:eastAsia="Arial"/>
          <w:color w:val="000000" w:themeColor="text1"/>
          <w:sz w:val="24"/>
          <w:szCs w:val="24"/>
        </w:rPr>
        <w:t xml:space="preserve">15. For an excellent overview of the evolution of Rabin's thinking on the Palestinian issue and Middle East peace, see the afterword by Yoram Peri in Rabin, </w:t>
      </w:r>
      <w:r w:rsidRPr="009668CF">
        <w:rPr>
          <w:rFonts w:eastAsia="Arial"/>
          <w:i/>
          <w:iCs/>
          <w:color w:val="000000" w:themeColor="text1"/>
          <w:sz w:val="24"/>
          <w:szCs w:val="24"/>
        </w:rPr>
        <w:t>The Rabin Memoirs,</w:t>
      </w:r>
      <w:r w:rsidRPr="009668CF">
        <w:rPr>
          <w:rFonts w:eastAsia="Arial"/>
          <w:color w:val="000000" w:themeColor="text1"/>
          <w:sz w:val="24"/>
          <w:szCs w:val="24"/>
        </w:rPr>
        <w:t xml:space="preserve"> 339-80. See also Horowitz et al., </w:t>
      </w:r>
      <w:r w:rsidRPr="009668CF">
        <w:rPr>
          <w:rFonts w:eastAsia="Arial"/>
          <w:i/>
          <w:iCs/>
          <w:color w:val="000000" w:themeColor="text1"/>
          <w:sz w:val="24"/>
          <w:szCs w:val="24"/>
        </w:rPr>
        <w:t>Shalom Friend,</w:t>
      </w:r>
      <w:r w:rsidRPr="009668CF">
        <w:rPr>
          <w:rFonts w:eastAsia="Arial"/>
          <w:color w:val="000000" w:themeColor="text1"/>
          <w:sz w:val="24"/>
          <w:szCs w:val="24"/>
        </w:rPr>
        <w:t xml:space="preserve"> 1996. In a book entitled </w:t>
      </w:r>
      <w:r w:rsidRPr="009668CF">
        <w:rPr>
          <w:rFonts w:eastAsia="Arial"/>
          <w:i/>
          <w:iCs/>
          <w:color w:val="000000" w:themeColor="text1"/>
          <w:sz w:val="24"/>
          <w:szCs w:val="24"/>
        </w:rPr>
        <w:t xml:space="preserve">The New Middle East, </w:t>
      </w:r>
      <w:r w:rsidRPr="009668CF">
        <w:rPr>
          <w:rFonts w:eastAsia="Arial"/>
          <w:color w:val="000000" w:themeColor="text1"/>
          <w:sz w:val="24"/>
          <w:szCs w:val="24"/>
        </w:rPr>
        <w:t>Peres laid out his own sweeping vision, which complemented Rabin's pragmatic and tactical calculations.</w:t>
      </w:r>
    </w:p>
    <w:p w14:paraId="611F1AC2"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16. Muslih, "Towards Coexistence," 3-29; Khalidi, </w:t>
      </w:r>
      <w:r w:rsidRPr="009668CF">
        <w:rPr>
          <w:rFonts w:ascii="Times New Roman" w:eastAsia="Arial" w:hAnsi="Times New Roman" w:cs="Times New Roman"/>
          <w:i/>
          <w:iCs/>
          <w:color w:val="000000" w:themeColor="text1"/>
          <w:sz w:val="24"/>
          <w:szCs w:val="24"/>
          <w:lang w:val="en-US"/>
        </w:rPr>
        <w:t>Iron Cage,</w:t>
      </w:r>
      <w:r w:rsidRPr="009668CF">
        <w:rPr>
          <w:rFonts w:ascii="Times New Roman" w:eastAsia="Arial" w:hAnsi="Times New Roman" w:cs="Times New Roman"/>
          <w:color w:val="000000" w:themeColor="text1"/>
          <w:sz w:val="24"/>
          <w:szCs w:val="24"/>
          <w:lang w:val="en-US"/>
        </w:rPr>
        <w:t xml:space="preserve"> 153-55, 159, 190; Anziska,</w:t>
      </w:r>
      <w:r w:rsidRPr="009668CF">
        <w:rPr>
          <w:rFonts w:ascii="Times New Roman" w:eastAsia="Arial" w:hAnsi="Times New Roman" w:cs="Times New Roman"/>
          <w:i/>
          <w:iCs/>
          <w:color w:val="000000" w:themeColor="text1"/>
          <w:sz w:val="24"/>
          <w:szCs w:val="24"/>
          <w:lang w:val="en-US"/>
        </w:rPr>
        <w:t xml:space="preserve"> Preventing Palestine</w:t>
      </w:r>
      <w:r w:rsidRPr="009668CF">
        <w:rPr>
          <w:rFonts w:ascii="Times New Roman" w:eastAsia="Arial" w:hAnsi="Times New Roman" w:cs="Times New Roman"/>
          <w:color w:val="000000" w:themeColor="text1"/>
          <w:sz w:val="24"/>
          <w:szCs w:val="24"/>
          <w:lang w:val="en-US"/>
        </w:rPr>
        <w:t xml:space="preserve">, 23-27, 260-66. Ben-Ami recounts a humorous anecdote about Arafat's difficulty in uttering the formula statement denouncing terrorism (one of the conditions for a PLO dialogue with the United States), stumbling over the word "terrorism" three consecutive times and mispronouncing it "tourism."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193.</w:t>
      </w:r>
    </w:p>
    <w:p w14:paraId="015262F7"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21. </w:t>
      </w:r>
      <w:r w:rsidRPr="009668CF">
        <w:rPr>
          <w:rFonts w:ascii="Times New Roman" w:eastAsia="Arial" w:hAnsi="Times New Roman" w:cs="Times New Roman"/>
          <w:color w:val="000000" w:themeColor="text1"/>
          <w:sz w:val="24"/>
          <w:szCs w:val="24"/>
        </w:rPr>
        <w:t>R. Khalidi, "A Palestinian View of the Accord with Israel," 64-65; Mansour, "The Palestinian-Israeli Peace Negotiations," 5-7, 30-31;</w:t>
      </w:r>
      <w:r w:rsidRPr="009668CF">
        <w:rPr>
          <w:rFonts w:ascii="Times New Roman" w:eastAsia="Arial" w:hAnsi="Times New Roman" w:cs="Times New Roman"/>
          <w:color w:val="000000" w:themeColor="text1"/>
          <w:sz w:val="24"/>
          <w:szCs w:val="24"/>
          <w:lang w:val="en-US"/>
        </w:rPr>
        <w:t xml:space="preserve"> Abu-Amr, "Palestinian-Israeli Negotiations," 27;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24; Peres,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284; Shehadeh, </w:t>
      </w:r>
      <w:r w:rsidRPr="009668CF">
        <w:rPr>
          <w:rFonts w:ascii="Times New Roman" w:eastAsia="Arial" w:hAnsi="Times New Roman" w:cs="Times New Roman"/>
          <w:i/>
          <w:iCs/>
          <w:color w:val="000000" w:themeColor="text1"/>
          <w:sz w:val="24"/>
          <w:szCs w:val="24"/>
          <w:lang w:val="en-US"/>
        </w:rPr>
        <w:t xml:space="preserve">From Occupation to Interim Accords, </w:t>
      </w:r>
      <w:r w:rsidRPr="009668CF">
        <w:rPr>
          <w:rFonts w:ascii="Times New Roman" w:eastAsia="Arial" w:hAnsi="Times New Roman" w:cs="Times New Roman"/>
          <w:color w:val="000000" w:themeColor="text1"/>
          <w:sz w:val="24"/>
          <w:szCs w:val="24"/>
          <w:lang w:val="en-US"/>
        </w:rPr>
        <w:t>128-29.</w:t>
      </w:r>
    </w:p>
    <w:p w14:paraId="50AB5314" w14:textId="77777777" w:rsidR="00F315C8"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23. Melman and Raviv, </w:t>
      </w:r>
      <w:r w:rsidRPr="009668CF">
        <w:rPr>
          <w:rFonts w:ascii="Times New Roman" w:eastAsia="Arial" w:hAnsi="Times New Roman" w:cs="Times New Roman"/>
          <w:i/>
          <w:iCs/>
          <w:color w:val="000000" w:themeColor="text1"/>
          <w:sz w:val="24"/>
          <w:szCs w:val="24"/>
          <w:lang w:val="en-US"/>
        </w:rPr>
        <w:t>Beyond the Uprising;</w:t>
      </w:r>
      <w:r w:rsidRPr="009668CF">
        <w:rPr>
          <w:rFonts w:ascii="Times New Roman" w:eastAsia="Arial" w:hAnsi="Times New Roman" w:cs="Times New Roman"/>
          <w:color w:val="000000" w:themeColor="text1"/>
          <w:sz w:val="24"/>
          <w:szCs w:val="24"/>
          <w:lang w:val="en-US"/>
        </w:rPr>
        <w:t xml:space="preserve"> Schiff and Ya'ari, </w:t>
      </w:r>
      <w:r w:rsidRPr="009668CF">
        <w:rPr>
          <w:rFonts w:ascii="Times New Roman" w:eastAsia="Arial" w:hAnsi="Times New Roman" w:cs="Times New Roman"/>
          <w:i/>
          <w:iCs/>
          <w:color w:val="000000" w:themeColor="text1"/>
          <w:sz w:val="24"/>
          <w:szCs w:val="24"/>
          <w:lang w:val="en-US"/>
        </w:rPr>
        <w:t>Intifada;</w:t>
      </w:r>
      <w:r w:rsidRPr="009668CF">
        <w:rPr>
          <w:rFonts w:ascii="Times New Roman" w:eastAsia="Arial" w:hAnsi="Times New Roman" w:cs="Times New Roman"/>
          <w:color w:val="000000" w:themeColor="text1"/>
          <w:sz w:val="24"/>
          <w:szCs w:val="24"/>
          <w:lang w:val="en-US"/>
        </w:rPr>
        <w:t xml:space="preserve"> Freedman, </w:t>
      </w:r>
      <w:r w:rsidRPr="009668CF">
        <w:rPr>
          <w:rFonts w:ascii="Times New Roman" w:eastAsia="Arial" w:hAnsi="Times New Roman" w:cs="Times New Roman"/>
          <w:i/>
          <w:iCs/>
          <w:color w:val="000000" w:themeColor="text1"/>
          <w:sz w:val="24"/>
          <w:szCs w:val="24"/>
          <w:lang w:val="en-US"/>
        </w:rPr>
        <w:t>Intifada;</w:t>
      </w:r>
      <w:r w:rsidRPr="009668CF">
        <w:rPr>
          <w:rFonts w:ascii="Times New Roman" w:eastAsia="Arial" w:hAnsi="Times New Roman" w:cs="Times New Roman"/>
          <w:color w:val="000000" w:themeColor="text1"/>
          <w:sz w:val="24"/>
          <w:szCs w:val="24"/>
          <w:lang w:val="en-US"/>
        </w:rPr>
        <w:t xml:space="preserve"> Hunter, </w:t>
      </w:r>
      <w:r w:rsidRPr="009668CF">
        <w:rPr>
          <w:rFonts w:ascii="Times New Roman" w:eastAsia="Arial" w:hAnsi="Times New Roman" w:cs="Times New Roman"/>
          <w:i/>
          <w:iCs/>
          <w:color w:val="000000" w:themeColor="text1"/>
          <w:sz w:val="24"/>
          <w:szCs w:val="24"/>
          <w:lang w:val="en-US"/>
        </w:rPr>
        <w:t>Palestinian Uprising;</w:t>
      </w:r>
      <w:r w:rsidRPr="009668CF">
        <w:rPr>
          <w:rFonts w:ascii="Times New Roman" w:eastAsia="Arial" w:hAnsi="Times New Roman" w:cs="Times New Roman"/>
          <w:color w:val="000000" w:themeColor="text1"/>
          <w:sz w:val="24"/>
          <w:szCs w:val="24"/>
          <w:lang w:val="en-US"/>
        </w:rPr>
        <w:t xml:space="preserve"> Mishal and Sela, </w:t>
      </w:r>
      <w:r w:rsidRPr="009668CF">
        <w:rPr>
          <w:rFonts w:ascii="Times New Roman" w:eastAsia="Arial" w:hAnsi="Times New Roman" w:cs="Times New Roman"/>
          <w:i/>
          <w:iCs/>
          <w:color w:val="000000" w:themeColor="text1"/>
          <w:sz w:val="24"/>
          <w:szCs w:val="24"/>
          <w:lang w:val="en-US"/>
        </w:rPr>
        <w:t>Palestinian Hamas;</w:t>
      </w:r>
      <w:r w:rsidRPr="009668CF">
        <w:rPr>
          <w:rFonts w:ascii="Times New Roman" w:eastAsia="Arial" w:hAnsi="Times New Roman" w:cs="Times New Roman"/>
          <w:color w:val="000000" w:themeColor="text1"/>
          <w:sz w:val="24"/>
          <w:szCs w:val="24"/>
          <w:lang w:val="en-US"/>
        </w:rPr>
        <w:t xml:space="preserve"> Hroub,</w:t>
      </w:r>
      <w:r w:rsidRPr="009668CF">
        <w:rPr>
          <w:rFonts w:ascii="Times New Roman" w:eastAsia="Arial" w:hAnsi="Times New Roman" w:cs="Times New Roman"/>
          <w:i/>
          <w:iCs/>
          <w:color w:val="000000" w:themeColor="text1"/>
          <w:sz w:val="24"/>
          <w:szCs w:val="24"/>
          <w:lang w:val="en-US"/>
        </w:rPr>
        <w:t xml:space="preserve"> Hamas;</w:t>
      </w:r>
      <w:r w:rsidRPr="009668CF">
        <w:rPr>
          <w:rFonts w:ascii="Times New Roman" w:eastAsia="Arial" w:hAnsi="Times New Roman" w:cs="Times New Roman"/>
          <w:color w:val="000000" w:themeColor="text1"/>
          <w:sz w:val="24"/>
          <w:szCs w:val="24"/>
          <w:lang w:val="en-US"/>
        </w:rPr>
        <w:t xml:space="preserve"> Gunning, </w:t>
      </w:r>
      <w:r w:rsidRPr="009668CF">
        <w:rPr>
          <w:rFonts w:ascii="Times New Roman" w:eastAsia="Arial" w:hAnsi="Times New Roman" w:cs="Times New Roman"/>
          <w:i/>
          <w:iCs/>
          <w:color w:val="000000" w:themeColor="text1"/>
          <w:sz w:val="24"/>
          <w:szCs w:val="24"/>
          <w:lang w:val="en-US"/>
        </w:rPr>
        <w:lastRenderedPageBreak/>
        <w:t>Hamas in Politics</w:t>
      </w:r>
      <w:r w:rsidRPr="009668CF">
        <w:rPr>
          <w:rFonts w:ascii="Times New Roman" w:eastAsia="Arial" w:hAnsi="Times New Roman" w:cs="Times New Roman"/>
          <w:color w:val="000000" w:themeColor="text1"/>
          <w:sz w:val="24"/>
          <w:szCs w:val="24"/>
          <w:lang w:val="en-US"/>
        </w:rPr>
        <w:t xml:space="preserve">; </w:t>
      </w:r>
      <w:commentRangeStart w:id="1"/>
      <w:commentRangeStart w:id="2"/>
      <w:commentRangeStart w:id="3"/>
      <w:commentRangeStart w:id="4"/>
      <w:r w:rsidRPr="009668CF">
        <w:rPr>
          <w:rFonts w:ascii="Times New Roman" w:eastAsia="Arial" w:hAnsi="Times New Roman" w:cs="Times New Roman"/>
          <w:color w:val="000000" w:themeColor="text1"/>
          <w:sz w:val="24"/>
          <w:szCs w:val="24"/>
          <w:lang w:val="en-US"/>
        </w:rPr>
        <w:t>Tristan Dunning,</w:t>
      </w:r>
      <w:r w:rsidRPr="009668CF">
        <w:rPr>
          <w:rFonts w:ascii="Times New Roman" w:hAnsi="Times New Roman" w:cs="Times New Roman"/>
          <w:sz w:val="24"/>
          <w:szCs w:val="24"/>
        </w:rPr>
        <w:t xml:space="preserve"> “Why the Hamas Charter Isn’t a Key Obstacle to Peace with Israel,” </w:t>
      </w:r>
      <w:r w:rsidRPr="009668CF">
        <w:rPr>
          <w:rFonts w:ascii="Times New Roman" w:hAnsi="Times New Roman" w:cs="Times New Roman"/>
          <w:i/>
          <w:iCs/>
          <w:sz w:val="24"/>
          <w:szCs w:val="24"/>
        </w:rPr>
        <w:t>The Conversation,</w:t>
      </w:r>
      <w:r w:rsidRPr="009668CF">
        <w:rPr>
          <w:rFonts w:ascii="Times New Roman" w:hAnsi="Times New Roman" w:cs="Times New Roman"/>
          <w:sz w:val="24"/>
          <w:szCs w:val="24"/>
        </w:rPr>
        <w:t xml:space="preserve"> 1 October 2014,  </w:t>
      </w:r>
      <w:hyperlink r:id="rId6" w:history="1">
        <w:r w:rsidRPr="009668CF">
          <w:rPr>
            <w:rStyle w:val="Hyperlink"/>
            <w:rFonts w:ascii="Times New Roman" w:eastAsia="Arial" w:hAnsi="Times New Roman"/>
            <w:sz w:val="24"/>
            <w:szCs w:val="24"/>
          </w:rPr>
          <w:t>https://theconversation.com/why-the-hamas-charter-isnt-a-key-obstacle-to-peace-with-israel-31571</w:t>
        </w:r>
      </w:hyperlink>
      <w:r w:rsidRPr="009668CF">
        <w:rPr>
          <w:rFonts w:ascii="Times New Roman" w:eastAsia="Arial" w:hAnsi="Times New Roman" w:cs="Times New Roman"/>
          <w:color w:val="000000" w:themeColor="text1"/>
          <w:sz w:val="24"/>
          <w:szCs w:val="24"/>
          <w:lang w:val="en-US"/>
        </w:rPr>
        <w:t xml:space="preserve">. </w:t>
      </w:r>
      <w:commentRangeEnd w:id="1"/>
      <w:r w:rsidRPr="009668CF">
        <w:rPr>
          <w:rStyle w:val="CommentReference"/>
          <w:rFonts w:ascii="Times New Roman" w:hAnsi="Times New Roman" w:cs="Times New Roman"/>
        </w:rPr>
        <w:commentReference w:id="1"/>
      </w:r>
      <w:commentRangeEnd w:id="2"/>
      <w:r w:rsidRPr="009668CF">
        <w:rPr>
          <w:rStyle w:val="CommentReference"/>
          <w:rFonts w:ascii="Times New Roman" w:hAnsi="Times New Roman" w:cs="Times New Roman"/>
        </w:rPr>
        <w:commentReference w:id="2"/>
      </w:r>
      <w:commentRangeEnd w:id="3"/>
      <w:r>
        <w:rPr>
          <w:rStyle w:val="CommentReference"/>
        </w:rPr>
        <w:commentReference w:id="3"/>
      </w:r>
      <w:commentRangeEnd w:id="4"/>
      <w:r>
        <w:rPr>
          <w:rStyle w:val="CommentReference"/>
        </w:rPr>
        <w:commentReference w:id="4"/>
      </w:r>
      <w:r w:rsidRPr="009668CF">
        <w:rPr>
          <w:rFonts w:ascii="Times New Roman" w:eastAsia="Arial" w:hAnsi="Times New Roman" w:cs="Times New Roman"/>
          <w:color w:val="000000" w:themeColor="text1"/>
          <w:sz w:val="24"/>
          <w:szCs w:val="24"/>
          <w:lang w:val="en-US"/>
        </w:rPr>
        <w:t>In 2017, Hamas issued a</w:t>
      </w:r>
      <w:r w:rsidRPr="009668CF">
        <w:rPr>
          <w:rFonts w:ascii="Times New Roman" w:eastAsia="Arial" w:hAnsi="Times New Roman" w:cs="Times New Roman"/>
          <w:color w:val="000000" w:themeColor="text1"/>
          <w:sz w:val="24"/>
          <w:szCs w:val="24"/>
        </w:rPr>
        <w:t xml:space="preserve"> new 42-article policy document signalling what some observers considered tactical flexibility. See: “Hamas in 2017: The document in full,” </w:t>
      </w:r>
      <w:r w:rsidRPr="009668CF">
        <w:rPr>
          <w:rFonts w:ascii="Times New Roman" w:eastAsia="Arial" w:hAnsi="Times New Roman" w:cs="Times New Roman"/>
          <w:i/>
          <w:iCs/>
          <w:color w:val="000000" w:themeColor="text1"/>
          <w:sz w:val="24"/>
          <w:szCs w:val="24"/>
        </w:rPr>
        <w:t>Middle East Eye</w:t>
      </w:r>
      <w:r w:rsidRPr="009668CF">
        <w:rPr>
          <w:rFonts w:ascii="Times New Roman" w:eastAsia="Arial" w:hAnsi="Times New Roman" w:cs="Times New Roman"/>
          <w:color w:val="000000" w:themeColor="text1"/>
          <w:sz w:val="24"/>
          <w:szCs w:val="24"/>
        </w:rPr>
        <w:t xml:space="preserve">, 2 May 2017, </w:t>
      </w:r>
      <w:hyperlink r:id="rId11" w:history="1">
        <w:r w:rsidRPr="009668CF">
          <w:rPr>
            <w:rStyle w:val="Hyperlink"/>
            <w:rFonts w:ascii="Times New Roman" w:eastAsia="Arial" w:hAnsi="Times New Roman"/>
            <w:sz w:val="24"/>
            <w:szCs w:val="24"/>
          </w:rPr>
          <w:t>https://www.middleeasteye.net/news/hamas-2017-document-full</w:t>
        </w:r>
      </w:hyperlink>
      <w:r w:rsidRPr="009668CF">
        <w:rPr>
          <w:rFonts w:ascii="Times New Roman" w:eastAsia="Arial" w:hAnsi="Times New Roman" w:cs="Times New Roman"/>
          <w:color w:val="000000" w:themeColor="text1"/>
          <w:sz w:val="24"/>
          <w:szCs w:val="24"/>
        </w:rPr>
        <w:t xml:space="preserve">; Yolande Knell, “How much of a shift is the new Hamas policy document?” BBC News, 2 May 2017, </w:t>
      </w:r>
      <w:hyperlink r:id="rId12" w:history="1">
        <w:r w:rsidRPr="009668CF">
          <w:rPr>
            <w:rStyle w:val="Hyperlink"/>
            <w:rFonts w:ascii="Times New Roman" w:eastAsia="Arial" w:hAnsi="Times New Roman"/>
            <w:sz w:val="24"/>
            <w:szCs w:val="24"/>
          </w:rPr>
          <w:t>https://www.bbc.com/news/world-middle-east-39775103</w:t>
        </w:r>
      </w:hyperlink>
      <w:r w:rsidRPr="009668CF">
        <w:rPr>
          <w:rFonts w:ascii="Times New Roman" w:eastAsia="Arial" w:hAnsi="Times New Roman" w:cs="Times New Roman"/>
          <w:color w:val="000000" w:themeColor="text1"/>
          <w:sz w:val="24"/>
          <w:szCs w:val="24"/>
        </w:rPr>
        <w:t xml:space="preserve">; Khaled Hroub, “A Newer Hamas? The Revised Charter,” </w:t>
      </w:r>
      <w:r w:rsidRPr="009668CF">
        <w:rPr>
          <w:rFonts w:ascii="Times New Roman" w:eastAsia="Arial" w:hAnsi="Times New Roman" w:cs="Times New Roman"/>
          <w:i/>
          <w:iCs/>
          <w:color w:val="000000" w:themeColor="text1"/>
          <w:sz w:val="24"/>
          <w:szCs w:val="24"/>
        </w:rPr>
        <w:t>JPS</w:t>
      </w:r>
      <w:r w:rsidRPr="009668CF">
        <w:rPr>
          <w:rFonts w:ascii="Times New Roman" w:eastAsia="Arial" w:hAnsi="Times New Roman" w:cs="Times New Roman"/>
          <w:color w:val="000000" w:themeColor="text1"/>
          <w:sz w:val="24"/>
          <w:szCs w:val="24"/>
        </w:rPr>
        <w:t xml:space="preserve"> 46:4 (2016-2017), 100-11,  </w:t>
      </w:r>
      <w:hyperlink r:id="rId13" w:history="1">
        <w:r w:rsidRPr="009668CF">
          <w:rPr>
            <w:rStyle w:val="Hyperlink"/>
            <w:rFonts w:ascii="Times New Roman" w:eastAsia="Arial" w:hAnsi="Times New Roman"/>
            <w:sz w:val="24"/>
            <w:szCs w:val="24"/>
          </w:rPr>
          <w:t>https://digitalprojects.palestine-studies.org/jps/fulltext/214551</w:t>
        </w:r>
      </w:hyperlink>
      <w:r w:rsidRPr="009668CF">
        <w:rPr>
          <w:rFonts w:ascii="Times New Roman" w:eastAsia="Arial" w:hAnsi="Times New Roman" w:cs="Times New Roman"/>
          <w:color w:val="000000" w:themeColor="text1"/>
          <w:sz w:val="24"/>
          <w:szCs w:val="24"/>
          <w:lang w:val="en-US"/>
        </w:rPr>
        <w:t xml:space="preserve">. </w:t>
      </w:r>
    </w:p>
    <w:p w14:paraId="579F0CB1" w14:textId="77777777" w:rsidR="00F315C8" w:rsidRPr="009668CF" w:rsidRDefault="00F315C8" w:rsidP="00F315C8">
      <w:pPr>
        <w:rPr>
          <w:rFonts w:ascii="Times New Roman" w:eastAsia="Arial" w:hAnsi="Times New Roman" w:cs="Times New Roman"/>
          <w:color w:val="0078D4"/>
          <w:sz w:val="24"/>
          <w:szCs w:val="24"/>
          <w:u w:val="single"/>
          <w:lang w:val="en-US"/>
        </w:rPr>
      </w:pPr>
      <w:r w:rsidRPr="009668CF">
        <w:rPr>
          <w:rFonts w:ascii="Times New Roman" w:eastAsia="Arial" w:hAnsi="Times New Roman" w:cs="Times New Roman"/>
          <w:color w:val="000000" w:themeColor="text1"/>
          <w:sz w:val="24"/>
          <w:szCs w:val="24"/>
          <w:lang w:val="en-US"/>
        </w:rPr>
        <w:t xml:space="preserve">26. Bulliet, "Future of the Islamic Movement," 41. Some observers assert that Israel had initially viewed the emergence of Hamas with equanimity, pleased to see an alternative to Arafat that might sap the appeal of the PLO. No one anticipated the rapid expansion of genuine Hamas power. Abu Ala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84) </w:t>
      </w:r>
      <w:r>
        <w:rPr>
          <w:rFonts w:ascii="Times New Roman" w:eastAsia="Arial" w:hAnsi="Times New Roman" w:cs="Times New Roman"/>
          <w:color w:val="000000" w:themeColor="text1"/>
          <w:sz w:val="24"/>
          <w:szCs w:val="24"/>
          <w:lang w:val="en-US"/>
        </w:rPr>
        <w:t xml:space="preserve">noted </w:t>
      </w:r>
      <w:r w:rsidRPr="009668CF">
        <w:rPr>
          <w:rFonts w:ascii="Times New Roman" w:eastAsia="Arial" w:hAnsi="Times New Roman" w:cs="Times New Roman"/>
          <w:color w:val="000000" w:themeColor="text1"/>
          <w:sz w:val="24"/>
          <w:szCs w:val="24"/>
          <w:lang w:val="en-US"/>
        </w:rPr>
        <w:t xml:space="preserve">that Israel later worried about Hamas not only outstripping Arafat but also toppling King Hussein in Jordan. See also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36</w:t>
      </w:r>
      <w:r>
        <w:rPr>
          <w:rFonts w:ascii="Times New Roman" w:eastAsia="Arial" w:hAnsi="Times New Roman" w:cs="Times New Roman"/>
          <w:color w:val="000000" w:themeColor="text1"/>
          <w:sz w:val="24"/>
          <w:szCs w:val="24"/>
          <w:lang w:val="en-US"/>
        </w:rPr>
        <w:t xml:space="preserve">; </w:t>
      </w:r>
      <w:commentRangeStart w:id="5"/>
      <w:commentRangeStart w:id="6"/>
      <w:r w:rsidRPr="002D6905">
        <w:rPr>
          <w:rFonts w:ascii="Times New Roman" w:eastAsia="Arial" w:hAnsi="Times New Roman" w:cs="Times New Roman"/>
          <w:color w:val="000000" w:themeColor="text1"/>
          <w:sz w:val="24"/>
          <w:szCs w:val="24"/>
        </w:rPr>
        <w:t xml:space="preserve">Mark Mazzetti and Ronen Bergman, “‘Buying Quiet’: Inside the Israeli Plan That Propped Up Hamas,” </w:t>
      </w:r>
      <w:r w:rsidRPr="002D6905">
        <w:rPr>
          <w:rFonts w:ascii="Times New Roman" w:eastAsia="Arial" w:hAnsi="Times New Roman" w:cs="Times New Roman"/>
          <w:i/>
          <w:iCs/>
          <w:color w:val="000000" w:themeColor="text1"/>
          <w:sz w:val="24"/>
          <w:szCs w:val="24"/>
        </w:rPr>
        <w:t>NYT</w:t>
      </w:r>
      <w:r w:rsidRPr="002D6905">
        <w:rPr>
          <w:rFonts w:ascii="Times New Roman" w:eastAsia="Arial" w:hAnsi="Times New Roman" w:cs="Times New Roman"/>
          <w:color w:val="000000" w:themeColor="text1"/>
          <w:sz w:val="24"/>
          <w:szCs w:val="24"/>
        </w:rPr>
        <w:t>, 10 December 2023</w:t>
      </w:r>
      <w:r>
        <w:rPr>
          <w:rFonts w:ascii="Times New Roman" w:eastAsia="Arial" w:hAnsi="Times New Roman" w:cs="Times New Roman"/>
          <w:color w:val="000000" w:themeColor="text1"/>
          <w:sz w:val="24"/>
          <w:szCs w:val="24"/>
        </w:rPr>
        <w:t xml:space="preserve">; Charles Enderlin, “Israel’s Strategic Error,” </w:t>
      </w:r>
      <w:r w:rsidRPr="00347DFE">
        <w:rPr>
          <w:rFonts w:ascii="Times New Roman" w:eastAsia="Arial" w:hAnsi="Times New Roman" w:cs="Times New Roman"/>
          <w:i/>
          <w:iCs/>
          <w:color w:val="000000" w:themeColor="text1"/>
          <w:sz w:val="24"/>
          <w:szCs w:val="24"/>
        </w:rPr>
        <w:t>Le Monde diplomatique</w:t>
      </w:r>
      <w:r>
        <w:rPr>
          <w:rFonts w:ascii="Times New Roman" w:eastAsia="Arial" w:hAnsi="Times New Roman" w:cs="Times New Roman"/>
          <w:color w:val="000000" w:themeColor="text1"/>
          <w:sz w:val="24"/>
          <w:szCs w:val="24"/>
        </w:rPr>
        <w:t xml:space="preserve">, January 2024, </w:t>
      </w:r>
      <w:hyperlink r:id="rId14" w:history="1">
        <w:r w:rsidRPr="00AA6937">
          <w:rPr>
            <w:rStyle w:val="Hyperlink"/>
            <w:rFonts w:ascii="Times New Roman" w:eastAsia="Arial" w:hAnsi="Times New Roman"/>
            <w:sz w:val="24"/>
            <w:szCs w:val="24"/>
          </w:rPr>
          <w:t>https://mondediplo.com/2024/01/02israel</w:t>
        </w:r>
      </w:hyperlink>
      <w:r>
        <w:rPr>
          <w:rFonts w:ascii="Times New Roman" w:eastAsia="Arial" w:hAnsi="Times New Roman" w:cs="Times New Roman"/>
          <w:color w:val="000000" w:themeColor="text1"/>
          <w:sz w:val="24"/>
          <w:szCs w:val="24"/>
        </w:rPr>
        <w:t xml:space="preserve"> (a/ 7 Feb. 2024).</w:t>
      </w:r>
      <w:commentRangeEnd w:id="5"/>
      <w:r>
        <w:rPr>
          <w:rStyle w:val="CommentReference"/>
        </w:rPr>
        <w:commentReference w:id="5"/>
      </w:r>
      <w:commentRangeEnd w:id="6"/>
      <w:r>
        <w:rPr>
          <w:rStyle w:val="CommentReference"/>
        </w:rPr>
        <w:commentReference w:id="6"/>
      </w:r>
    </w:p>
    <w:p w14:paraId="0BB6D339"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29.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111-16, 139-41, 157;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51-52, 72-74. Lead PLO negotiator Abu Ala describes a "test" the Israelis demanded of him to confirm his status as an authorized negotiator and writes of the PLO's own concern that several rounds of intensive talks had taken place before it received definitive evidence that Rabin had "legitimized" the Oslo channel with the PLO and that the Israeli interlocutors held "official status." According to several sources, in August-September 1988 Rabin, Peres and Beilin had authorized the first-ever secret meetings with PLO representatives in search of a face-saving formula to end the Intifada. They produced no results. See</w:t>
      </w:r>
      <w:r>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color w:val="000000" w:themeColor="text1"/>
          <w:sz w:val="24"/>
          <w:szCs w:val="24"/>
          <w:lang w:val="en-US"/>
        </w:rPr>
        <w:t xml:space="preserve"> S. Cohen, </w:t>
      </w:r>
      <w:r w:rsidRPr="009668CF">
        <w:rPr>
          <w:rFonts w:ascii="Times New Roman" w:eastAsia="Arial" w:hAnsi="Times New Roman" w:cs="Times New Roman"/>
          <w:i/>
          <w:iCs/>
          <w:color w:val="000000" w:themeColor="text1"/>
          <w:sz w:val="24"/>
          <w:szCs w:val="24"/>
          <w:lang w:val="en-US"/>
        </w:rPr>
        <w:t>Go-Between</w:t>
      </w:r>
      <w:r w:rsidRPr="009668CF">
        <w:rPr>
          <w:rFonts w:ascii="Times New Roman" w:eastAsia="Arial" w:hAnsi="Times New Roman" w:cs="Times New Roman"/>
          <w:color w:val="000000" w:themeColor="text1"/>
          <w:sz w:val="24"/>
          <w:szCs w:val="24"/>
          <w:lang w:val="en-US"/>
        </w:rPr>
        <w:t xml:space="preserve">, 47-52; Rabie, </w:t>
      </w:r>
      <w:r w:rsidRPr="009668CF">
        <w:rPr>
          <w:rFonts w:ascii="Times New Roman" w:eastAsia="Arial" w:hAnsi="Times New Roman" w:cs="Times New Roman"/>
          <w:i/>
          <w:iCs/>
          <w:color w:val="000000" w:themeColor="text1"/>
          <w:sz w:val="24"/>
          <w:szCs w:val="24"/>
          <w:lang w:val="en-US"/>
        </w:rPr>
        <w:t xml:space="preserve">US-PLO Dialogue, </w:t>
      </w:r>
      <w:r w:rsidRPr="009668CF">
        <w:rPr>
          <w:rFonts w:ascii="Times New Roman" w:eastAsia="Arial" w:hAnsi="Times New Roman" w:cs="Times New Roman"/>
          <w:color w:val="000000" w:themeColor="text1"/>
          <w:sz w:val="24"/>
          <w:szCs w:val="24"/>
          <w:lang w:val="en-US"/>
        </w:rPr>
        <w:t xml:space="preserve">9-12, 106, 142-43; Peres, </w:t>
      </w:r>
      <w:r w:rsidRPr="009668CF">
        <w:rPr>
          <w:rFonts w:ascii="Times New Roman" w:eastAsia="Arial" w:hAnsi="Times New Roman" w:cs="Times New Roman"/>
          <w:i/>
          <w:iCs/>
          <w:color w:val="000000" w:themeColor="text1"/>
          <w:sz w:val="24"/>
          <w:szCs w:val="24"/>
          <w:lang w:val="en-US"/>
        </w:rPr>
        <w:t xml:space="preserve">Battling for Peace, </w:t>
      </w:r>
      <w:r w:rsidRPr="009668CF">
        <w:rPr>
          <w:rFonts w:ascii="Times New Roman" w:eastAsia="Arial" w:hAnsi="Times New Roman" w:cs="Times New Roman"/>
          <w:color w:val="000000" w:themeColor="text1"/>
          <w:sz w:val="24"/>
          <w:szCs w:val="24"/>
          <w:lang w:val="en-US"/>
        </w:rPr>
        <w:t>285.</w:t>
      </w:r>
    </w:p>
    <w:p w14:paraId="7FD1DAEA"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30. Leslie Susser, "What Next?!"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7 October 1993, 18;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147; Shilon, </w:t>
      </w:r>
      <w:r w:rsidRPr="009668CF">
        <w:rPr>
          <w:rFonts w:ascii="Times New Roman" w:eastAsia="Arial" w:hAnsi="Times New Roman" w:cs="Times New Roman"/>
          <w:i/>
          <w:iCs/>
          <w:color w:val="000000" w:themeColor="text1"/>
          <w:sz w:val="24"/>
          <w:szCs w:val="24"/>
          <w:lang w:val="en-US"/>
        </w:rPr>
        <w:t>Decline of the Left Wing</w:t>
      </w:r>
      <w:r w:rsidRPr="009668CF">
        <w:rPr>
          <w:rFonts w:ascii="Times New Roman" w:eastAsia="Arial" w:hAnsi="Times New Roman" w:cs="Times New Roman"/>
          <w:color w:val="000000" w:themeColor="text1"/>
          <w:sz w:val="24"/>
          <w:szCs w:val="24"/>
          <w:lang w:val="en-US"/>
        </w:rPr>
        <w:t xml:space="preserve">, 20. Rabin had conspicuously absented himself from the </w:t>
      </w:r>
      <w:r w:rsidRPr="009668CF">
        <w:rPr>
          <w:rFonts w:ascii="Times New Roman" w:eastAsia="Arial" w:hAnsi="Times New Roman" w:cs="Times New Roman"/>
          <w:color w:val="000000" w:themeColor="text1"/>
          <w:sz w:val="24"/>
          <w:szCs w:val="24"/>
          <w:lang w:val="en-US"/>
        </w:rPr>
        <w:lastRenderedPageBreak/>
        <w:t xml:space="preserve">historic January 1993 Knesset vote to lift the ban on Israelis contacting members of the PLO. Joel Greenberg, “Israeli Parliament Lifts a Ban on Contacts with the P.L.O.,”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20 January 1993.</w:t>
      </w:r>
    </w:p>
    <w:p w14:paraId="30C83F77"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33. Ashrawi, </w:t>
      </w:r>
      <w:r w:rsidRPr="009668CF">
        <w:rPr>
          <w:rFonts w:ascii="Times New Roman" w:eastAsia="Arial" w:hAnsi="Times New Roman" w:cs="Times New Roman"/>
          <w:i/>
          <w:iCs/>
          <w:color w:val="000000" w:themeColor="text1"/>
          <w:sz w:val="24"/>
          <w:szCs w:val="24"/>
          <w:lang w:val="en-US"/>
        </w:rPr>
        <w:t xml:space="preserve">This Side of Peace, </w:t>
      </w:r>
      <w:r w:rsidRPr="009668CF">
        <w:rPr>
          <w:rFonts w:ascii="Times New Roman" w:eastAsia="Arial" w:hAnsi="Times New Roman" w:cs="Times New Roman"/>
          <w:color w:val="000000" w:themeColor="text1"/>
          <w:sz w:val="24"/>
          <w:szCs w:val="24"/>
          <w:lang w:val="en-US"/>
        </w:rPr>
        <w:t xml:space="preserve">173, 182-85, 197-201, 218, 257; Khatib, </w:t>
      </w:r>
      <w:r w:rsidRPr="009668CF">
        <w:rPr>
          <w:rFonts w:ascii="Times New Roman" w:eastAsia="Arial" w:hAnsi="Times New Roman" w:cs="Times New Roman"/>
          <w:i/>
          <w:iCs/>
          <w:color w:val="000000" w:themeColor="text1"/>
          <w:sz w:val="24"/>
          <w:szCs w:val="24"/>
          <w:lang w:val="en-US"/>
        </w:rPr>
        <w:t xml:space="preserve">Palestinian Politics, </w:t>
      </w:r>
      <w:r w:rsidRPr="009668CF">
        <w:rPr>
          <w:rFonts w:ascii="Times New Roman" w:eastAsia="Arial" w:hAnsi="Times New Roman" w:cs="Times New Roman"/>
          <w:color w:val="000000" w:themeColor="text1"/>
          <w:sz w:val="24"/>
          <w:szCs w:val="24"/>
          <w:lang w:val="en-US"/>
        </w:rPr>
        <w:t xml:space="preserve">71-72, 84-92. See also Qurei,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119. Abu Ala (Qurei) explained to his Israeli counterpart in Oslo that "the Palestinian leadership has actually made a policy decision to refrain from placing any substantial issue on the negotiating table in Washington before agreement on that issue had been reached in [the Oslo] channel.”</w:t>
      </w:r>
    </w:p>
    <w:p w14:paraId="0D3786D5"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35.</w:t>
      </w:r>
      <w:r w:rsidRPr="009668CF">
        <w:rPr>
          <w:rFonts w:ascii="Times New Roman" w:eastAsia="Times New Roman" w:hAnsi="Times New Roman" w:cs="Times New Roman"/>
          <w:sz w:val="24"/>
          <w:szCs w:val="24"/>
          <w:vertAlign w:val="superscript"/>
          <w:lang w:val="en-US"/>
        </w:rPr>
        <w:t xml:space="preserve"> </w:t>
      </w:r>
      <w:r w:rsidRPr="009668CF">
        <w:rPr>
          <w:rFonts w:ascii="Times New Roman" w:eastAsia="Arial" w:hAnsi="Times New Roman" w:cs="Times New Roman"/>
          <w:color w:val="000000" w:themeColor="text1"/>
          <w:sz w:val="24"/>
          <w:szCs w:val="24"/>
        </w:rPr>
        <w:t xml:space="preserve">Savir, </w:t>
      </w:r>
      <w:r w:rsidRPr="009668CF">
        <w:rPr>
          <w:rFonts w:ascii="Times New Roman" w:eastAsia="Arial" w:hAnsi="Times New Roman" w:cs="Times New Roman"/>
          <w:i/>
          <w:iCs/>
          <w:color w:val="000000" w:themeColor="text1"/>
          <w:sz w:val="24"/>
          <w:szCs w:val="24"/>
        </w:rPr>
        <w:t>The Process,</w:t>
      </w:r>
      <w:r w:rsidRPr="009668CF">
        <w:rPr>
          <w:rFonts w:ascii="Times New Roman" w:eastAsia="Arial" w:hAnsi="Times New Roman" w:cs="Times New Roman"/>
          <w:color w:val="000000" w:themeColor="text1"/>
          <w:sz w:val="24"/>
          <w:szCs w:val="24"/>
        </w:rPr>
        <w:t xml:space="preserve"> 56-59, 96; Beilin, </w:t>
      </w:r>
      <w:r w:rsidRPr="009668CF">
        <w:rPr>
          <w:rFonts w:ascii="Times New Roman" w:eastAsia="Arial" w:hAnsi="Times New Roman" w:cs="Times New Roman"/>
          <w:i/>
          <w:iCs/>
          <w:color w:val="000000" w:themeColor="text1"/>
          <w:sz w:val="24"/>
          <w:szCs w:val="24"/>
        </w:rPr>
        <w:t>Touching Peace,</w:t>
      </w:r>
      <w:r w:rsidRPr="009668CF">
        <w:rPr>
          <w:rFonts w:ascii="Times New Roman" w:eastAsia="Arial" w:hAnsi="Times New Roman" w:cs="Times New Roman"/>
          <w:color w:val="000000" w:themeColor="text1"/>
          <w:sz w:val="24"/>
          <w:szCs w:val="24"/>
        </w:rPr>
        <w:t xml:space="preserve"> 115-18; Peres, </w:t>
      </w:r>
      <w:r w:rsidRPr="009668CF">
        <w:rPr>
          <w:rFonts w:ascii="Times New Roman" w:eastAsia="Arial" w:hAnsi="Times New Roman" w:cs="Times New Roman"/>
          <w:i/>
          <w:iCs/>
          <w:color w:val="000000" w:themeColor="text1"/>
          <w:sz w:val="24"/>
          <w:szCs w:val="24"/>
        </w:rPr>
        <w:t xml:space="preserve">Battling for Peace, </w:t>
      </w:r>
      <w:r w:rsidRPr="009668CF">
        <w:rPr>
          <w:rFonts w:ascii="Times New Roman" w:eastAsia="Arial" w:hAnsi="Times New Roman" w:cs="Times New Roman"/>
          <w:color w:val="000000" w:themeColor="text1"/>
          <w:sz w:val="24"/>
          <w:szCs w:val="24"/>
        </w:rPr>
        <w:t xml:space="preserve">294-302; Qurie, </w:t>
      </w:r>
      <w:r w:rsidRPr="009668CF">
        <w:rPr>
          <w:rFonts w:ascii="Times New Roman" w:eastAsia="Arial" w:hAnsi="Times New Roman" w:cs="Times New Roman"/>
          <w:i/>
          <w:iCs/>
          <w:color w:val="000000" w:themeColor="text1"/>
          <w:sz w:val="24"/>
          <w:szCs w:val="24"/>
        </w:rPr>
        <w:t>From Oslo to Jerusalem,</w:t>
      </w:r>
      <w:r w:rsidRPr="009668CF">
        <w:rPr>
          <w:rFonts w:ascii="Times New Roman" w:eastAsia="Arial" w:hAnsi="Times New Roman" w:cs="Times New Roman"/>
          <w:color w:val="000000" w:themeColor="text1"/>
          <w:sz w:val="24"/>
          <w:szCs w:val="24"/>
        </w:rPr>
        <w:t xml:space="preserve"> 237-43, ch.16; Abbas, </w:t>
      </w:r>
      <w:r w:rsidRPr="009668CF">
        <w:rPr>
          <w:rFonts w:ascii="Times New Roman" w:eastAsia="Arial" w:hAnsi="Times New Roman" w:cs="Times New Roman"/>
          <w:i/>
          <w:iCs/>
          <w:color w:val="000000" w:themeColor="text1"/>
          <w:sz w:val="24"/>
          <w:szCs w:val="24"/>
        </w:rPr>
        <w:t>Through Secret Channels,</w:t>
      </w:r>
      <w:r w:rsidRPr="009668CF">
        <w:rPr>
          <w:rFonts w:ascii="Times New Roman" w:eastAsia="Arial" w:hAnsi="Times New Roman" w:cs="Times New Roman"/>
          <w:color w:val="000000" w:themeColor="text1"/>
          <w:sz w:val="24"/>
          <w:szCs w:val="24"/>
        </w:rPr>
        <w:t xml:space="preserve"> 175-79 and ch.10; Corbin, </w:t>
      </w:r>
      <w:r w:rsidRPr="009668CF">
        <w:rPr>
          <w:rFonts w:ascii="Times New Roman" w:eastAsia="Arial" w:hAnsi="Times New Roman" w:cs="Times New Roman"/>
          <w:i/>
          <w:iCs/>
          <w:color w:val="000000" w:themeColor="text1"/>
          <w:sz w:val="24"/>
          <w:szCs w:val="24"/>
        </w:rPr>
        <w:t>Gaza First,</w:t>
      </w:r>
      <w:r w:rsidRPr="009668CF">
        <w:rPr>
          <w:rFonts w:ascii="Times New Roman" w:eastAsia="Arial" w:hAnsi="Times New Roman" w:cs="Times New Roman"/>
          <w:color w:val="000000" w:themeColor="text1"/>
          <w:sz w:val="24"/>
          <w:szCs w:val="24"/>
        </w:rPr>
        <w:t xml:space="preserve"> 154-58, 165-71; Waage, "Norway's Role," 14-15.</w:t>
      </w:r>
    </w:p>
    <w:p w14:paraId="263C619D" w14:textId="77777777" w:rsidR="00F315C8" w:rsidRPr="009668CF" w:rsidRDefault="00F315C8" w:rsidP="00F315C8">
      <w:pPr>
        <w:rPr>
          <w:rFonts w:ascii="Times New Roman" w:eastAsia="Arial" w:hAnsi="Times New Roman" w:cs="Times New Roman"/>
          <w:color w:val="000000" w:themeColor="text1"/>
          <w:sz w:val="28"/>
          <w:szCs w:val="28"/>
          <w:lang w:val="en-US"/>
        </w:rPr>
      </w:pPr>
      <w:r w:rsidRPr="009668CF">
        <w:rPr>
          <w:rFonts w:ascii="Times New Roman" w:eastAsia="Arial" w:hAnsi="Times New Roman" w:cs="Times New Roman"/>
          <w:color w:val="000000" w:themeColor="text1"/>
          <w:sz w:val="24"/>
          <w:szCs w:val="24"/>
          <w:lang w:val="en-US"/>
        </w:rPr>
        <w:t xml:space="preserve">36.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103. Post-1948 Israel perpetuated the mandate-era Zionist inclination to deal with Arab states rather than Palestinian groups. Policies of eschewing contact and denying the other's legitimacy were mutual, however, and for years the PLO and Israel relied on third parties, such as journalists and academics, to exchange what little communication passed between them; the Jordanians, Egyptians, and Moroccans also occasionally played postman.</w:t>
      </w:r>
    </w:p>
    <w:p w14:paraId="75797B67"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37. Beilin, </w:t>
      </w:r>
      <w:r w:rsidRPr="009668CF">
        <w:rPr>
          <w:rFonts w:ascii="Times New Roman" w:eastAsia="Arial" w:hAnsi="Times New Roman" w:cs="Times New Roman"/>
          <w:i/>
          <w:iCs/>
          <w:color w:val="000000" w:themeColor="text1"/>
          <w:sz w:val="24"/>
          <w:szCs w:val="24"/>
          <w:lang w:val="en-US"/>
        </w:rPr>
        <w:t>Touching Peace,</w:t>
      </w:r>
      <w:r w:rsidRPr="009668CF">
        <w:rPr>
          <w:rFonts w:ascii="Times New Roman" w:eastAsia="Arial" w:hAnsi="Times New Roman" w:cs="Times New Roman"/>
          <w:color w:val="000000" w:themeColor="text1"/>
          <w:sz w:val="24"/>
          <w:szCs w:val="24"/>
          <w:lang w:val="en-US"/>
        </w:rPr>
        <w:t xml:space="preserve"> 7-46; Ashrawi, </w:t>
      </w:r>
      <w:r w:rsidRPr="009668CF">
        <w:rPr>
          <w:rFonts w:ascii="Times New Roman" w:eastAsia="Arial" w:hAnsi="Times New Roman" w:cs="Times New Roman"/>
          <w:i/>
          <w:iCs/>
          <w:color w:val="000000" w:themeColor="text1"/>
          <w:sz w:val="24"/>
          <w:szCs w:val="24"/>
          <w:lang w:val="en-US"/>
        </w:rPr>
        <w:t xml:space="preserve">This Side of Peace, </w:t>
      </w:r>
      <w:r w:rsidRPr="009668CF">
        <w:rPr>
          <w:rFonts w:ascii="Times New Roman" w:eastAsia="Arial" w:hAnsi="Times New Roman" w:cs="Times New Roman"/>
          <w:color w:val="000000" w:themeColor="text1"/>
          <w:sz w:val="24"/>
          <w:szCs w:val="24"/>
          <w:lang w:val="en-US"/>
        </w:rPr>
        <w:t>220-22, 266-67. Ashrawi had long recommended Abu Ala to Beilin as a serious interlocutor, but as an Israeli official, Beilin had to draw the line at a meeting with a PLO official.</w:t>
      </w:r>
    </w:p>
    <w:p w14:paraId="50802789"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38. </w:t>
      </w:r>
      <w:r w:rsidRPr="009668CF">
        <w:rPr>
          <w:rFonts w:ascii="Times New Roman" w:eastAsia="Arial" w:hAnsi="Times New Roman" w:cs="Times New Roman"/>
          <w:color w:val="000000" w:themeColor="text1"/>
          <w:sz w:val="24"/>
          <w:szCs w:val="24"/>
        </w:rPr>
        <w:t xml:space="preserve">Shlaim, "The Oslo Accord," 24-40; Abbas, </w:t>
      </w:r>
      <w:r w:rsidRPr="009668CF">
        <w:rPr>
          <w:rFonts w:ascii="Times New Roman" w:eastAsia="Arial" w:hAnsi="Times New Roman" w:cs="Times New Roman"/>
          <w:i/>
          <w:iCs/>
          <w:color w:val="000000" w:themeColor="text1"/>
          <w:sz w:val="24"/>
          <w:szCs w:val="24"/>
        </w:rPr>
        <w:t>Through Secret Channels,</w:t>
      </w:r>
      <w:r w:rsidRPr="009668CF">
        <w:rPr>
          <w:rFonts w:ascii="Times New Roman" w:eastAsia="Arial" w:hAnsi="Times New Roman" w:cs="Times New Roman"/>
          <w:color w:val="000000" w:themeColor="text1"/>
          <w:sz w:val="24"/>
          <w:szCs w:val="24"/>
        </w:rPr>
        <w:t xml:space="preserve"> chs.7-8; D. Makovsky, </w:t>
      </w:r>
      <w:r w:rsidRPr="009668CF">
        <w:rPr>
          <w:rFonts w:ascii="Times New Roman" w:eastAsia="Arial" w:hAnsi="Times New Roman" w:cs="Times New Roman"/>
          <w:i/>
          <w:iCs/>
          <w:color w:val="000000" w:themeColor="text1"/>
          <w:sz w:val="24"/>
          <w:szCs w:val="24"/>
        </w:rPr>
        <w:t>Making Peace with the PLO,</w:t>
      </w:r>
      <w:r w:rsidRPr="009668CF">
        <w:rPr>
          <w:rFonts w:ascii="Times New Roman" w:eastAsia="Arial" w:hAnsi="Times New Roman" w:cs="Times New Roman"/>
          <w:color w:val="000000" w:themeColor="text1"/>
          <w:sz w:val="24"/>
          <w:szCs w:val="24"/>
        </w:rPr>
        <w:t xml:space="preserve"> ch.1; Heikal, </w:t>
      </w:r>
      <w:r w:rsidRPr="009668CF">
        <w:rPr>
          <w:rFonts w:ascii="Times New Roman" w:eastAsia="Arial" w:hAnsi="Times New Roman" w:cs="Times New Roman"/>
          <w:i/>
          <w:iCs/>
          <w:color w:val="000000" w:themeColor="text1"/>
          <w:sz w:val="24"/>
          <w:szCs w:val="24"/>
        </w:rPr>
        <w:t>Secret Channels,</w:t>
      </w:r>
      <w:r w:rsidRPr="009668CF">
        <w:rPr>
          <w:rFonts w:ascii="Times New Roman" w:eastAsia="Arial" w:hAnsi="Times New Roman" w:cs="Times New Roman"/>
          <w:color w:val="000000" w:themeColor="text1"/>
          <w:sz w:val="24"/>
          <w:szCs w:val="24"/>
        </w:rPr>
        <w:t xml:space="preserve"> 433-70; Corbin, </w:t>
      </w:r>
      <w:r w:rsidRPr="009668CF">
        <w:rPr>
          <w:rFonts w:ascii="Times New Roman" w:eastAsia="Arial" w:hAnsi="Times New Roman" w:cs="Times New Roman"/>
          <w:i/>
          <w:iCs/>
          <w:color w:val="000000" w:themeColor="text1"/>
          <w:sz w:val="24"/>
          <w:szCs w:val="24"/>
        </w:rPr>
        <w:t>Gaza First,</w:t>
      </w:r>
      <w:r w:rsidRPr="009668CF">
        <w:rPr>
          <w:rFonts w:ascii="Times New Roman" w:eastAsia="Arial" w:hAnsi="Times New Roman" w:cs="Times New Roman"/>
          <w:color w:val="000000" w:themeColor="text1"/>
          <w:sz w:val="24"/>
          <w:szCs w:val="24"/>
        </w:rPr>
        <w:t xml:space="preserve"> 18-28, chs.1-2; Peres, </w:t>
      </w:r>
      <w:r w:rsidRPr="009668CF">
        <w:rPr>
          <w:rFonts w:ascii="Times New Roman" w:eastAsia="Arial" w:hAnsi="Times New Roman" w:cs="Times New Roman"/>
          <w:i/>
          <w:iCs/>
          <w:color w:val="000000" w:themeColor="text1"/>
          <w:sz w:val="24"/>
          <w:szCs w:val="24"/>
        </w:rPr>
        <w:t>Battling for Peace,</w:t>
      </w:r>
      <w:r w:rsidRPr="009668CF">
        <w:rPr>
          <w:rFonts w:ascii="Times New Roman" w:eastAsia="Arial" w:hAnsi="Times New Roman" w:cs="Times New Roman"/>
          <w:color w:val="000000" w:themeColor="text1"/>
          <w:sz w:val="24"/>
          <w:szCs w:val="24"/>
        </w:rPr>
        <w:t xml:space="preserve"> chs.25-27; Behrendt, </w:t>
      </w:r>
      <w:r w:rsidRPr="009668CF">
        <w:rPr>
          <w:rFonts w:ascii="Times New Roman" w:eastAsia="Arial" w:hAnsi="Times New Roman" w:cs="Times New Roman"/>
          <w:i/>
          <w:iCs/>
          <w:color w:val="000000" w:themeColor="text1"/>
          <w:sz w:val="24"/>
          <w:szCs w:val="24"/>
        </w:rPr>
        <w:t>Secret Israeli-Palestinian Negotiations;</w:t>
      </w:r>
      <w:r w:rsidRPr="009668CF">
        <w:rPr>
          <w:rFonts w:ascii="Times New Roman" w:eastAsia="Arial" w:hAnsi="Times New Roman" w:cs="Times New Roman"/>
          <w:color w:val="000000" w:themeColor="text1"/>
          <w:sz w:val="24"/>
          <w:szCs w:val="24"/>
        </w:rPr>
        <w:t xml:space="preserve"> Beilin, </w:t>
      </w:r>
      <w:r w:rsidRPr="009668CF">
        <w:rPr>
          <w:rFonts w:ascii="Times New Roman" w:eastAsia="Arial" w:hAnsi="Times New Roman" w:cs="Times New Roman"/>
          <w:i/>
          <w:iCs/>
          <w:color w:val="000000" w:themeColor="text1"/>
          <w:sz w:val="24"/>
          <w:szCs w:val="24"/>
        </w:rPr>
        <w:t>Touching Peace,</w:t>
      </w:r>
      <w:r w:rsidRPr="009668CF">
        <w:rPr>
          <w:rFonts w:ascii="Times New Roman" w:eastAsia="Arial" w:hAnsi="Times New Roman" w:cs="Times New Roman"/>
          <w:color w:val="000000" w:themeColor="text1"/>
          <w:sz w:val="24"/>
          <w:szCs w:val="24"/>
        </w:rPr>
        <w:t xml:space="preserve"> 50-53, 56-57, 104, 120-21; Qurie, </w:t>
      </w:r>
      <w:r w:rsidRPr="009668CF">
        <w:rPr>
          <w:rFonts w:ascii="Times New Roman" w:eastAsia="Arial" w:hAnsi="Times New Roman" w:cs="Times New Roman"/>
          <w:i/>
          <w:iCs/>
          <w:color w:val="000000" w:themeColor="text1"/>
          <w:sz w:val="24"/>
          <w:szCs w:val="24"/>
        </w:rPr>
        <w:t>From Oslo to Jerusalem,</w:t>
      </w:r>
      <w:r w:rsidRPr="009668CF">
        <w:rPr>
          <w:rFonts w:ascii="Times New Roman" w:eastAsia="Arial" w:hAnsi="Times New Roman" w:cs="Times New Roman"/>
          <w:color w:val="000000" w:themeColor="text1"/>
          <w:sz w:val="24"/>
          <w:szCs w:val="24"/>
        </w:rPr>
        <w:t xml:space="preserve"> ch.2. </w:t>
      </w:r>
      <w:r>
        <w:rPr>
          <w:rFonts w:ascii="Times New Roman" w:eastAsia="Arial" w:hAnsi="Times New Roman" w:cs="Times New Roman"/>
          <w:color w:val="000000" w:themeColor="text1"/>
          <w:sz w:val="24"/>
          <w:szCs w:val="24"/>
        </w:rPr>
        <w:t xml:space="preserve">In 2022 </w:t>
      </w:r>
      <w:r w:rsidRPr="009668CF">
        <w:rPr>
          <w:rFonts w:ascii="Times New Roman" w:eastAsia="Arial" w:hAnsi="Times New Roman" w:cs="Times New Roman"/>
          <w:color w:val="000000" w:themeColor="text1"/>
          <w:sz w:val="24"/>
          <w:szCs w:val="24"/>
        </w:rPr>
        <w:t xml:space="preserve">Yair Hirschfeld’s papers </w:t>
      </w:r>
      <w:r>
        <w:rPr>
          <w:rFonts w:ascii="Times New Roman" w:eastAsia="Arial" w:hAnsi="Times New Roman" w:cs="Times New Roman"/>
          <w:color w:val="000000" w:themeColor="text1"/>
          <w:sz w:val="24"/>
          <w:szCs w:val="24"/>
        </w:rPr>
        <w:t xml:space="preserve">were </w:t>
      </w:r>
      <w:r w:rsidRPr="009668CF">
        <w:rPr>
          <w:rFonts w:ascii="Times New Roman" w:eastAsia="Arial" w:hAnsi="Times New Roman" w:cs="Times New Roman"/>
          <w:color w:val="000000" w:themeColor="text1"/>
          <w:sz w:val="24"/>
          <w:szCs w:val="24"/>
        </w:rPr>
        <w:t xml:space="preserve">made public by the Israel State Archives: </w:t>
      </w:r>
      <w:hyperlink r:id="rId15" w:history="1">
        <w:r w:rsidRPr="009668CF">
          <w:rPr>
            <w:rStyle w:val="Hyperlink"/>
            <w:rFonts w:ascii="Times New Roman" w:eastAsia="Arial" w:hAnsi="Times New Roman"/>
            <w:sz w:val="24"/>
            <w:szCs w:val="24"/>
          </w:rPr>
          <w:t>https://catalog.archives.gov.il/en/publication/the-road-to-oslo-new-documents-on-the-secret-negotiations-between-israel-and-the-plo-1993/</w:t>
        </w:r>
      </w:hyperlink>
      <w:r w:rsidRPr="009668CF">
        <w:rPr>
          <w:rFonts w:ascii="Times New Roman" w:eastAsia="Arial" w:hAnsi="Times New Roman" w:cs="Times New Roman"/>
          <w:color w:val="000000" w:themeColor="text1"/>
          <w:sz w:val="24"/>
          <w:szCs w:val="24"/>
        </w:rPr>
        <w:t xml:space="preserve"> (a/7 Feb. 2023).</w:t>
      </w:r>
    </w:p>
    <w:p w14:paraId="5F799C31"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39. Hirschfeld, quoted in Shlaim, "Olso Accord," 33. See also: Kelman, </w:t>
      </w:r>
      <w:r w:rsidRPr="009668CF">
        <w:rPr>
          <w:rFonts w:ascii="Times New Roman" w:eastAsia="Arial" w:hAnsi="Times New Roman" w:cs="Times New Roman"/>
          <w:i/>
          <w:iCs/>
          <w:color w:val="000000" w:themeColor="text1"/>
          <w:sz w:val="24"/>
          <w:szCs w:val="24"/>
          <w:lang w:val="en-US"/>
        </w:rPr>
        <w:t>Transforming</w:t>
      </w:r>
      <w:r w:rsidRPr="009668CF">
        <w:rPr>
          <w:rFonts w:ascii="Times New Roman" w:eastAsia="Arial" w:hAnsi="Times New Roman" w:cs="Times New Roman"/>
          <w:color w:val="000000" w:themeColor="text1"/>
          <w:sz w:val="24"/>
          <w:szCs w:val="24"/>
          <w:lang w:val="en-US"/>
        </w:rPr>
        <w:t xml:space="preserve">, 141-44;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chs.7, 11;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ch.3;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18-20.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52-53;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18; Waage, "Norway's Role," 7.</w:t>
      </w:r>
    </w:p>
    <w:p w14:paraId="5769F371" w14:textId="77777777" w:rsidR="00F315C8" w:rsidRPr="009668CF" w:rsidRDefault="00F315C8" w:rsidP="00F315C8">
      <w:pPr>
        <w:pStyle w:val="FootnoteText"/>
        <w:rPr>
          <w:sz w:val="24"/>
          <w:szCs w:val="24"/>
        </w:rPr>
      </w:pPr>
      <w:r w:rsidRPr="009668CF">
        <w:rPr>
          <w:rFonts w:eastAsia="Arial"/>
          <w:color w:val="000000" w:themeColor="text1"/>
          <w:sz w:val="24"/>
          <w:szCs w:val="24"/>
        </w:rPr>
        <w:t>40.</w:t>
      </w:r>
      <w:r w:rsidRPr="009668CF">
        <w:rPr>
          <w:sz w:val="24"/>
          <w:szCs w:val="24"/>
        </w:rPr>
        <w:t xml:space="preserve"> Shlaim, "Oslo Accord," 30. Serge Schmemann, "Negotiators, Arab and Israeli, Built Friendship from Mistrust," </w:t>
      </w:r>
      <w:r w:rsidRPr="009668CF">
        <w:rPr>
          <w:i/>
          <w:iCs/>
          <w:sz w:val="24"/>
          <w:szCs w:val="24"/>
        </w:rPr>
        <w:t>NYT,</w:t>
      </w:r>
      <w:r w:rsidRPr="009668CF">
        <w:rPr>
          <w:sz w:val="24"/>
          <w:szCs w:val="24"/>
        </w:rPr>
        <w:t xml:space="preserve"> 28 September 1995; Qurie, </w:t>
      </w:r>
      <w:r w:rsidRPr="009668CF">
        <w:rPr>
          <w:i/>
          <w:iCs/>
          <w:sz w:val="24"/>
          <w:szCs w:val="24"/>
        </w:rPr>
        <w:t>From Oslo to Jerusalem,</w:t>
      </w:r>
      <w:r w:rsidRPr="009668CF">
        <w:rPr>
          <w:sz w:val="24"/>
          <w:szCs w:val="24"/>
        </w:rPr>
        <w:t xml:space="preserve"> 58-59, 233-34; Savir, </w:t>
      </w:r>
      <w:r w:rsidRPr="009668CF">
        <w:rPr>
          <w:i/>
          <w:iCs/>
          <w:sz w:val="24"/>
          <w:szCs w:val="24"/>
        </w:rPr>
        <w:t>The Process,</w:t>
      </w:r>
      <w:r w:rsidRPr="009668CF">
        <w:rPr>
          <w:sz w:val="24"/>
          <w:szCs w:val="24"/>
        </w:rPr>
        <w:t xml:space="preserve"> 11-12, 30-31; Waage, "Norway's Role," 8-9; Corbin, </w:t>
      </w:r>
      <w:r w:rsidRPr="009668CF">
        <w:rPr>
          <w:i/>
          <w:iCs/>
          <w:sz w:val="24"/>
          <w:szCs w:val="24"/>
        </w:rPr>
        <w:t>Gaza First,</w:t>
      </w:r>
      <w:r w:rsidRPr="009668CF">
        <w:rPr>
          <w:sz w:val="24"/>
          <w:szCs w:val="24"/>
        </w:rPr>
        <w:t xml:space="preserve"> 18-20, 211, chs.2-3 and elsewhere</w:t>
      </w:r>
      <w:r w:rsidRPr="009668CF">
        <w:rPr>
          <w:i/>
          <w:iCs/>
          <w:sz w:val="24"/>
          <w:szCs w:val="24"/>
        </w:rPr>
        <w:t>.</w:t>
      </w:r>
    </w:p>
    <w:p w14:paraId="0BFC04D3" w14:textId="77777777" w:rsidR="00F315C8" w:rsidRPr="009668CF" w:rsidRDefault="00F315C8" w:rsidP="00F315C8">
      <w:pPr>
        <w:spacing w:line="240" w:lineRule="auto"/>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42.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114-18; Kurtzer et al., </w:t>
      </w:r>
      <w:r w:rsidRPr="009668CF">
        <w:rPr>
          <w:rFonts w:ascii="Times New Roman" w:eastAsia="Arial" w:hAnsi="Times New Roman" w:cs="Times New Roman"/>
          <w:i/>
          <w:iCs/>
          <w:color w:val="000000" w:themeColor="text1"/>
          <w:sz w:val="24"/>
          <w:szCs w:val="24"/>
          <w:lang w:val="en-US"/>
        </w:rPr>
        <w:t>Peace Puzzle</w:t>
      </w:r>
      <w:r w:rsidRPr="009668CF">
        <w:rPr>
          <w:rFonts w:ascii="Times New Roman" w:eastAsia="Arial" w:hAnsi="Times New Roman" w:cs="Times New Roman"/>
          <w:color w:val="000000" w:themeColor="text1"/>
          <w:sz w:val="24"/>
          <w:szCs w:val="24"/>
          <w:lang w:val="en-US"/>
        </w:rPr>
        <w:t xml:space="preserve">, 11-20, 38-39, 42-47;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230-31, </w:t>
      </w:r>
      <w:r w:rsidRPr="009668CF">
        <w:rPr>
          <w:rFonts w:ascii="Times New Roman" w:eastAsia="Arial" w:hAnsi="Times New Roman" w:cs="Times New Roman"/>
          <w:sz w:val="24"/>
          <w:szCs w:val="24"/>
          <w:lang w:val="en-US"/>
        </w:rPr>
        <w:t>256, 264-65,</w:t>
      </w:r>
      <w:r w:rsidRPr="009668CF">
        <w:rPr>
          <w:rFonts w:ascii="Times New Roman" w:eastAsia="Arial" w:hAnsi="Times New Roman" w:cs="Times New Roman"/>
          <w:color w:val="000000" w:themeColor="text1"/>
          <w:sz w:val="24"/>
          <w:szCs w:val="24"/>
          <w:lang w:val="en-US"/>
        </w:rPr>
        <w:t xml:space="preserve"> 278; Christopher, </w:t>
      </w:r>
      <w:r w:rsidRPr="009668CF">
        <w:rPr>
          <w:rFonts w:ascii="Times New Roman" w:eastAsia="Arial" w:hAnsi="Times New Roman" w:cs="Times New Roman"/>
          <w:i/>
          <w:iCs/>
          <w:color w:val="000000" w:themeColor="text1"/>
          <w:sz w:val="24"/>
          <w:szCs w:val="24"/>
          <w:lang w:val="en-US"/>
        </w:rPr>
        <w:t>Chances of a Lifetime,</w:t>
      </w:r>
      <w:r w:rsidRPr="009668CF">
        <w:rPr>
          <w:rFonts w:ascii="Times New Roman" w:eastAsia="Arial" w:hAnsi="Times New Roman" w:cs="Times New Roman"/>
          <w:color w:val="000000" w:themeColor="text1"/>
          <w:sz w:val="24"/>
          <w:szCs w:val="24"/>
          <w:lang w:val="en-US"/>
        </w:rPr>
        <w:t xml:space="preserve"> 199-200; Peres, </w:t>
      </w:r>
      <w:r w:rsidRPr="009668CF">
        <w:rPr>
          <w:rFonts w:ascii="Times New Roman" w:eastAsia="Arial" w:hAnsi="Times New Roman" w:cs="Times New Roman"/>
          <w:i/>
          <w:iCs/>
          <w:color w:val="000000" w:themeColor="text1"/>
          <w:sz w:val="24"/>
          <w:szCs w:val="24"/>
          <w:lang w:val="en-US"/>
        </w:rPr>
        <w:t xml:space="preserve">Battling for Peace,  </w:t>
      </w:r>
      <w:r w:rsidRPr="009668CF">
        <w:rPr>
          <w:rFonts w:ascii="Times New Roman" w:eastAsia="Arial" w:hAnsi="Times New Roman" w:cs="Times New Roman"/>
          <w:color w:val="000000" w:themeColor="text1"/>
          <w:sz w:val="24"/>
          <w:szCs w:val="24"/>
          <w:lang w:val="en-US"/>
        </w:rPr>
        <w:t xml:space="preserve">283-85, 296-97, 303-06;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66-67, 95-96, 174-77; Beilin, </w:t>
      </w:r>
      <w:r w:rsidRPr="009668CF">
        <w:rPr>
          <w:rFonts w:ascii="Times New Roman" w:eastAsia="Arial" w:hAnsi="Times New Roman" w:cs="Times New Roman"/>
          <w:i/>
          <w:iCs/>
          <w:color w:val="000000" w:themeColor="text1"/>
          <w:sz w:val="24"/>
          <w:szCs w:val="24"/>
          <w:lang w:val="en-US"/>
        </w:rPr>
        <w:t>Touching Peace,</w:t>
      </w:r>
      <w:r w:rsidRPr="009668CF">
        <w:rPr>
          <w:rFonts w:ascii="Times New Roman" w:eastAsia="Arial" w:hAnsi="Times New Roman" w:cs="Times New Roman"/>
          <w:color w:val="000000" w:themeColor="text1"/>
          <w:sz w:val="24"/>
          <w:szCs w:val="24"/>
          <w:lang w:val="en-US"/>
        </w:rPr>
        <w:t xml:space="preserve"> 42, 79, 88, 108, 120-23; Hudson, "Clinton Administration," 52; Ashrawi, </w:t>
      </w:r>
      <w:r w:rsidRPr="009668CF">
        <w:rPr>
          <w:rFonts w:ascii="Times New Roman" w:eastAsia="Arial" w:hAnsi="Times New Roman" w:cs="Times New Roman"/>
          <w:i/>
          <w:iCs/>
          <w:color w:val="000000" w:themeColor="text1"/>
          <w:sz w:val="24"/>
          <w:szCs w:val="24"/>
          <w:lang w:val="en-US"/>
        </w:rPr>
        <w:t xml:space="preserve">This Side of Peace, </w:t>
      </w:r>
      <w:r w:rsidRPr="009668CF">
        <w:rPr>
          <w:rFonts w:ascii="Times New Roman" w:eastAsia="Arial" w:hAnsi="Times New Roman" w:cs="Times New Roman"/>
          <w:color w:val="000000" w:themeColor="text1"/>
          <w:sz w:val="24"/>
          <w:szCs w:val="24"/>
          <w:lang w:val="en-US"/>
        </w:rPr>
        <w:t xml:space="preserve">250-54;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21-22, 41, 66-67;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73-74 (citations refer to this full-length version rather than the abridged version published in </w:t>
      </w:r>
      <w:r w:rsidRPr="009668CF">
        <w:rPr>
          <w:rFonts w:ascii="Times New Roman" w:eastAsia="Arial" w:hAnsi="Times New Roman" w:cs="Times New Roman"/>
          <w:i/>
          <w:iCs/>
          <w:color w:val="000000" w:themeColor="text1"/>
          <w:sz w:val="24"/>
          <w:szCs w:val="24"/>
          <w:lang w:val="en-US"/>
        </w:rPr>
        <w:t xml:space="preserve">JPS </w:t>
      </w:r>
      <w:r w:rsidRPr="009668CF">
        <w:rPr>
          <w:rFonts w:ascii="Times New Roman" w:eastAsia="Arial" w:hAnsi="Times New Roman" w:cs="Times New Roman"/>
          <w:color w:val="000000" w:themeColor="text1"/>
          <w:sz w:val="24"/>
          <w:szCs w:val="24"/>
          <w:lang w:val="en-US"/>
        </w:rPr>
        <w:t>in 2001.) Clinton (</w:t>
      </w:r>
      <w:r w:rsidRPr="009668CF">
        <w:rPr>
          <w:rFonts w:ascii="Times New Roman" w:eastAsia="Arial" w:hAnsi="Times New Roman" w:cs="Times New Roman"/>
          <w:i/>
          <w:iCs/>
          <w:color w:val="000000" w:themeColor="text1"/>
          <w:sz w:val="24"/>
          <w:szCs w:val="24"/>
          <w:lang w:val="en-US"/>
        </w:rPr>
        <w:t>My Life,</w:t>
      </w:r>
      <w:r w:rsidRPr="009668CF">
        <w:rPr>
          <w:rFonts w:ascii="Times New Roman" w:eastAsia="Arial" w:hAnsi="Times New Roman" w:cs="Times New Roman"/>
          <w:color w:val="000000" w:themeColor="text1"/>
          <w:sz w:val="24"/>
          <w:szCs w:val="24"/>
          <w:lang w:val="en-US"/>
        </w:rPr>
        <w:t xml:space="preserve"> 541) makes the odd comment that Christopher played a role in keeping the secret Oslo talks "on track." The PLO and Israel also informed the Egyptians of the Oslo track.</w:t>
      </w:r>
    </w:p>
    <w:p w14:paraId="5E51DACF"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46. In a fourth, secret, letter to Holst, Peres pledged that Israel would permit existing non-PLO Palestinian institutions in Jerusalem to remain open. Waage, "Norway's Role," 17;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72, 76-77; Beilin, </w:t>
      </w:r>
      <w:r w:rsidRPr="009668CF">
        <w:rPr>
          <w:rFonts w:ascii="Times New Roman" w:eastAsia="Arial" w:hAnsi="Times New Roman" w:cs="Times New Roman"/>
          <w:i/>
          <w:iCs/>
          <w:color w:val="000000" w:themeColor="text1"/>
          <w:sz w:val="24"/>
          <w:szCs w:val="24"/>
          <w:lang w:val="en-US"/>
        </w:rPr>
        <w:t>Touching Peace,</w:t>
      </w:r>
      <w:r w:rsidRPr="009668CF">
        <w:rPr>
          <w:rFonts w:ascii="Times New Roman" w:eastAsia="Arial" w:hAnsi="Times New Roman" w:cs="Times New Roman"/>
          <w:color w:val="000000" w:themeColor="text1"/>
          <w:sz w:val="24"/>
          <w:szCs w:val="24"/>
          <w:lang w:val="en-US"/>
        </w:rPr>
        <w:t xml:space="preserve"> 118; Golan, </w:t>
      </w:r>
      <w:r w:rsidRPr="009668CF">
        <w:rPr>
          <w:rFonts w:ascii="Times New Roman" w:eastAsia="Arial" w:hAnsi="Times New Roman" w:cs="Times New Roman"/>
          <w:i/>
          <w:iCs/>
          <w:color w:val="000000" w:themeColor="text1"/>
          <w:sz w:val="24"/>
          <w:szCs w:val="24"/>
          <w:lang w:val="en-US"/>
        </w:rPr>
        <w:t>Israel and Palestine,</w:t>
      </w:r>
      <w:r w:rsidRPr="009668CF">
        <w:rPr>
          <w:rFonts w:ascii="Times New Roman" w:eastAsia="Arial" w:hAnsi="Times New Roman" w:cs="Times New Roman"/>
          <w:color w:val="000000" w:themeColor="text1"/>
          <w:sz w:val="24"/>
          <w:szCs w:val="24"/>
          <w:lang w:val="en-US"/>
        </w:rPr>
        <w:t xml:space="preserve"> 14-15.</w:t>
      </w:r>
    </w:p>
    <w:p w14:paraId="05440DF8"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47. </w:t>
      </w:r>
      <w:r w:rsidRPr="009668CF">
        <w:rPr>
          <w:rFonts w:ascii="Times New Roman" w:eastAsia="Arial" w:hAnsi="Times New Roman" w:cs="Times New Roman"/>
          <w:color w:val="000000" w:themeColor="text1"/>
          <w:sz w:val="24"/>
          <w:szCs w:val="24"/>
        </w:rPr>
        <w:t xml:space="preserve">Kimmerling and Migdal, </w:t>
      </w:r>
      <w:r w:rsidRPr="009668CF">
        <w:rPr>
          <w:rFonts w:ascii="Times New Roman" w:eastAsia="Arial" w:hAnsi="Times New Roman" w:cs="Times New Roman"/>
          <w:i/>
          <w:iCs/>
          <w:color w:val="000000" w:themeColor="text1"/>
          <w:sz w:val="24"/>
          <w:szCs w:val="24"/>
        </w:rPr>
        <w:t>Palestinian People,</w:t>
      </w:r>
      <w:r w:rsidRPr="009668CF">
        <w:rPr>
          <w:rFonts w:ascii="Times New Roman" w:eastAsia="Arial" w:hAnsi="Times New Roman" w:cs="Times New Roman"/>
          <w:color w:val="000000" w:themeColor="text1"/>
          <w:sz w:val="24"/>
          <w:szCs w:val="24"/>
        </w:rPr>
        <w:t xml:space="preserve"> 338-40; Beilin, </w:t>
      </w:r>
      <w:r w:rsidRPr="009668CF">
        <w:rPr>
          <w:rFonts w:ascii="Times New Roman" w:eastAsia="Arial" w:hAnsi="Times New Roman" w:cs="Times New Roman"/>
          <w:i/>
          <w:iCs/>
          <w:color w:val="000000" w:themeColor="text1"/>
          <w:sz w:val="24"/>
          <w:szCs w:val="24"/>
        </w:rPr>
        <w:t>Touching Peace,</w:t>
      </w:r>
      <w:r w:rsidRPr="009668CF">
        <w:rPr>
          <w:rFonts w:ascii="Times New Roman" w:eastAsia="Arial" w:hAnsi="Times New Roman" w:cs="Times New Roman"/>
          <w:color w:val="000000" w:themeColor="text1"/>
          <w:sz w:val="24"/>
          <w:szCs w:val="24"/>
        </w:rPr>
        <w:t xml:space="preserve"> 90-92, 126-28; Abbas, </w:t>
      </w:r>
      <w:r w:rsidRPr="009668CF">
        <w:rPr>
          <w:rFonts w:ascii="Times New Roman" w:eastAsia="Arial" w:hAnsi="Times New Roman" w:cs="Times New Roman"/>
          <w:i/>
          <w:iCs/>
          <w:color w:val="000000" w:themeColor="text1"/>
          <w:sz w:val="24"/>
          <w:szCs w:val="24"/>
        </w:rPr>
        <w:t>Through Secret Channels,</w:t>
      </w:r>
      <w:r w:rsidRPr="009668CF">
        <w:rPr>
          <w:rFonts w:ascii="Times New Roman" w:eastAsia="Arial" w:hAnsi="Times New Roman" w:cs="Times New Roman"/>
          <w:color w:val="000000" w:themeColor="text1"/>
          <w:sz w:val="24"/>
          <w:szCs w:val="24"/>
        </w:rPr>
        <w:t xml:space="preserve"> 208-09; Savir, </w:t>
      </w:r>
      <w:r w:rsidRPr="009668CF">
        <w:rPr>
          <w:rFonts w:ascii="Times New Roman" w:eastAsia="Arial" w:hAnsi="Times New Roman" w:cs="Times New Roman"/>
          <w:i/>
          <w:iCs/>
          <w:color w:val="000000" w:themeColor="text1"/>
          <w:sz w:val="24"/>
          <w:szCs w:val="24"/>
        </w:rPr>
        <w:t>The Process,</w:t>
      </w:r>
      <w:r w:rsidRPr="009668CF">
        <w:rPr>
          <w:rFonts w:ascii="Times New Roman" w:eastAsia="Arial" w:hAnsi="Times New Roman" w:cs="Times New Roman"/>
          <w:color w:val="000000" w:themeColor="text1"/>
          <w:sz w:val="24"/>
          <w:szCs w:val="24"/>
        </w:rPr>
        <w:t xml:space="preserve"> 49-53, 67-77; D. Makovsky, </w:t>
      </w:r>
      <w:r w:rsidRPr="009668CF">
        <w:rPr>
          <w:rFonts w:ascii="Times New Roman" w:eastAsia="Arial" w:hAnsi="Times New Roman" w:cs="Times New Roman"/>
          <w:i/>
          <w:iCs/>
          <w:color w:val="000000" w:themeColor="text1"/>
          <w:sz w:val="24"/>
          <w:szCs w:val="24"/>
        </w:rPr>
        <w:t>Making Peace with the PLO,</w:t>
      </w:r>
      <w:r w:rsidRPr="009668CF">
        <w:rPr>
          <w:rFonts w:ascii="Times New Roman" w:eastAsia="Arial" w:hAnsi="Times New Roman" w:cs="Times New Roman"/>
          <w:color w:val="000000" w:themeColor="text1"/>
          <w:sz w:val="24"/>
          <w:szCs w:val="24"/>
        </w:rPr>
        <w:t xml:space="preserve"> 79-81; Ross, </w:t>
      </w:r>
      <w:r w:rsidRPr="009668CF">
        <w:rPr>
          <w:rFonts w:ascii="Times New Roman" w:eastAsia="Arial" w:hAnsi="Times New Roman" w:cs="Times New Roman"/>
          <w:i/>
          <w:iCs/>
          <w:color w:val="000000" w:themeColor="text1"/>
          <w:sz w:val="24"/>
          <w:szCs w:val="24"/>
        </w:rPr>
        <w:t>Missing Peace,</w:t>
      </w:r>
      <w:r w:rsidRPr="009668CF">
        <w:rPr>
          <w:rFonts w:ascii="Times New Roman" w:eastAsia="Arial" w:hAnsi="Times New Roman" w:cs="Times New Roman"/>
          <w:color w:val="000000" w:themeColor="text1"/>
          <w:sz w:val="24"/>
          <w:szCs w:val="24"/>
        </w:rPr>
        <w:t xml:space="preserve"> 117-19; Waage, "Norway's Role," 15-17; Corbin, </w:t>
      </w:r>
      <w:r w:rsidRPr="009668CF">
        <w:rPr>
          <w:rFonts w:ascii="Times New Roman" w:eastAsia="Arial" w:hAnsi="Times New Roman" w:cs="Times New Roman"/>
          <w:i/>
          <w:iCs/>
          <w:color w:val="000000" w:themeColor="text1"/>
          <w:sz w:val="24"/>
          <w:szCs w:val="24"/>
        </w:rPr>
        <w:t>Gaza First,</w:t>
      </w:r>
      <w:r w:rsidRPr="009668CF">
        <w:rPr>
          <w:rFonts w:ascii="Times New Roman" w:eastAsia="Arial" w:hAnsi="Times New Roman" w:cs="Times New Roman"/>
          <w:color w:val="000000" w:themeColor="text1"/>
          <w:sz w:val="24"/>
          <w:szCs w:val="24"/>
        </w:rPr>
        <w:t xml:space="preserve"> 134-36, 174-97; Qurie, </w:t>
      </w:r>
      <w:r w:rsidRPr="009668CF">
        <w:rPr>
          <w:rFonts w:ascii="Times New Roman" w:eastAsia="Arial" w:hAnsi="Times New Roman" w:cs="Times New Roman"/>
          <w:i/>
          <w:iCs/>
          <w:color w:val="000000" w:themeColor="text1"/>
          <w:sz w:val="24"/>
          <w:szCs w:val="24"/>
        </w:rPr>
        <w:t>From Oslo to Jerusalem,</w:t>
      </w:r>
      <w:r w:rsidRPr="009668CF">
        <w:rPr>
          <w:rFonts w:ascii="Times New Roman" w:eastAsia="Arial" w:hAnsi="Times New Roman" w:cs="Times New Roman"/>
          <w:color w:val="000000" w:themeColor="text1"/>
          <w:sz w:val="24"/>
          <w:szCs w:val="24"/>
        </w:rPr>
        <w:t xml:space="preserve"> 216-17, 255, 258, ch.17.</w:t>
      </w:r>
    </w:p>
    <w:p w14:paraId="1ED8A39C"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49.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329. Corbin writes that the final DOP necessitated some twenty-five drafts.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165. For a textual juxtaposition of Palestinian vs. Israeli proposals along the way, see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218-20.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ch.9, reproduces the major draft DOP that had emerged after the first five rounds of discussions.</w:t>
      </w:r>
    </w:p>
    <w:p w14:paraId="78095A35"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50.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200-04;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132-33, 170-75; D. Makovsky, </w:t>
      </w:r>
      <w:r w:rsidRPr="009668CF">
        <w:rPr>
          <w:rFonts w:ascii="Times New Roman" w:eastAsia="Arial" w:hAnsi="Times New Roman" w:cs="Times New Roman"/>
          <w:i/>
          <w:iCs/>
          <w:color w:val="000000" w:themeColor="text1"/>
          <w:sz w:val="24"/>
          <w:szCs w:val="24"/>
          <w:lang w:val="en-US"/>
        </w:rPr>
        <w:t>Making Peace with the PLO,</w:t>
      </w:r>
      <w:r w:rsidRPr="009668CF">
        <w:rPr>
          <w:rFonts w:ascii="Times New Roman" w:eastAsia="Arial" w:hAnsi="Times New Roman" w:cs="Times New Roman"/>
          <w:color w:val="000000" w:themeColor="text1"/>
          <w:sz w:val="24"/>
          <w:szCs w:val="24"/>
          <w:lang w:val="en-US"/>
        </w:rPr>
        <w:t xml:space="preserve"> 34-38. See also: Christopher, </w:t>
      </w:r>
      <w:r w:rsidRPr="009668CF">
        <w:rPr>
          <w:rFonts w:ascii="Times New Roman" w:eastAsia="Arial" w:hAnsi="Times New Roman" w:cs="Times New Roman"/>
          <w:i/>
          <w:iCs/>
          <w:color w:val="000000" w:themeColor="text1"/>
          <w:sz w:val="24"/>
          <w:szCs w:val="24"/>
          <w:lang w:val="en-US"/>
        </w:rPr>
        <w:t>Chances of a Lifetime,</w:t>
      </w:r>
      <w:r w:rsidRPr="009668CF">
        <w:rPr>
          <w:rFonts w:ascii="Times New Roman" w:eastAsia="Arial" w:hAnsi="Times New Roman" w:cs="Times New Roman"/>
          <w:color w:val="000000" w:themeColor="text1"/>
          <w:sz w:val="24"/>
          <w:szCs w:val="24"/>
          <w:lang w:val="en-US"/>
        </w:rPr>
        <w:t xml:space="preserve"> 205-07;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19, 139-40;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188-90;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68-69; Beilin, </w:t>
      </w:r>
      <w:r w:rsidRPr="009668CF">
        <w:rPr>
          <w:rFonts w:ascii="Times New Roman" w:eastAsia="Arial" w:hAnsi="Times New Roman" w:cs="Times New Roman"/>
          <w:i/>
          <w:iCs/>
          <w:color w:val="000000" w:themeColor="text1"/>
          <w:sz w:val="24"/>
          <w:szCs w:val="24"/>
          <w:lang w:val="en-US"/>
        </w:rPr>
        <w:t>Touching Peace,</w:t>
      </w:r>
      <w:r w:rsidRPr="009668CF">
        <w:rPr>
          <w:rFonts w:ascii="Times New Roman" w:eastAsia="Arial" w:hAnsi="Times New Roman" w:cs="Times New Roman"/>
          <w:color w:val="000000" w:themeColor="text1"/>
          <w:sz w:val="24"/>
          <w:szCs w:val="24"/>
          <w:lang w:val="en-US"/>
        </w:rPr>
        <w:t xml:space="preserve"> 82, 116, 137; Peres, </w:t>
      </w:r>
      <w:r w:rsidRPr="009668CF">
        <w:rPr>
          <w:rFonts w:ascii="Times New Roman" w:eastAsia="Arial" w:hAnsi="Times New Roman" w:cs="Times New Roman"/>
          <w:i/>
          <w:iCs/>
          <w:color w:val="000000" w:themeColor="text1"/>
          <w:sz w:val="24"/>
          <w:szCs w:val="24"/>
          <w:lang w:val="en-US"/>
        </w:rPr>
        <w:t xml:space="preserve">Battling for Peace, </w:t>
      </w:r>
      <w:r w:rsidRPr="009668CF">
        <w:rPr>
          <w:rFonts w:ascii="Times New Roman" w:eastAsia="Arial" w:hAnsi="Times New Roman" w:cs="Times New Roman"/>
          <w:color w:val="000000" w:themeColor="text1"/>
          <w:sz w:val="24"/>
          <w:szCs w:val="24"/>
          <w:lang w:val="en-US"/>
        </w:rPr>
        <w:t xml:space="preserve">286-94;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108-21. The 4 May 1994 signing ceremony was briefly interrupted when Arafat initially balked at signing off on an appendix of maps.</w:t>
      </w:r>
    </w:p>
    <w:p w14:paraId="19D6887C"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51.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145-46;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108-19. Peres proposed a special international donors' fund to assist the PLO in developing the projects and institutions necessary for its successful administration of the areas over which it took control; the first Donors' Conference convened in Paris in September 1994.</w:t>
      </w:r>
    </w:p>
    <w:p w14:paraId="563EBFCF" w14:textId="77777777" w:rsidR="00F315C8" w:rsidRPr="009668CF" w:rsidRDefault="00F315C8" w:rsidP="00F315C8">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52. </w:t>
      </w:r>
      <w:r w:rsidRPr="009668CF">
        <w:rPr>
          <w:rFonts w:ascii="Times New Roman" w:eastAsia="Arial" w:hAnsi="Times New Roman" w:cs="Times New Roman"/>
          <w:sz w:val="24"/>
          <w:szCs w:val="24"/>
        </w:rPr>
        <w:t xml:space="preserve">Kurtzer et al., </w:t>
      </w:r>
      <w:r w:rsidRPr="009668CF">
        <w:rPr>
          <w:rFonts w:ascii="Times New Roman" w:eastAsia="Arial" w:hAnsi="Times New Roman" w:cs="Times New Roman"/>
          <w:i/>
          <w:iCs/>
          <w:sz w:val="24"/>
          <w:szCs w:val="24"/>
        </w:rPr>
        <w:t>Peace Puzzle</w:t>
      </w:r>
      <w:r w:rsidRPr="009668CF">
        <w:rPr>
          <w:rFonts w:ascii="Times New Roman" w:eastAsia="Arial" w:hAnsi="Times New Roman" w:cs="Times New Roman"/>
          <w:sz w:val="24"/>
          <w:szCs w:val="24"/>
        </w:rPr>
        <w:t>, 113; Buttu, “Oslo Agreements,” 21. Khatib (</w:t>
      </w:r>
      <w:r w:rsidRPr="009668CF">
        <w:rPr>
          <w:rFonts w:ascii="Times New Roman" w:eastAsia="Arial" w:hAnsi="Times New Roman" w:cs="Times New Roman"/>
          <w:i/>
          <w:iCs/>
          <w:sz w:val="24"/>
          <w:szCs w:val="24"/>
        </w:rPr>
        <w:t>Palestinian Politics</w:t>
      </w:r>
      <w:r w:rsidRPr="009668CF">
        <w:rPr>
          <w:rFonts w:ascii="Times New Roman" w:eastAsia="Arial" w:hAnsi="Times New Roman" w:cs="Times New Roman"/>
          <w:sz w:val="24"/>
          <w:szCs w:val="24"/>
        </w:rPr>
        <w:t>, 127) claims that “a thorough examination of the Map No.1” revealed that Area A comprised “only three per cent of the Palestinian territories.”</w:t>
      </w:r>
    </w:p>
    <w:p w14:paraId="40513BF8" w14:textId="04726C0B"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53.</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Articles 2, 5, 6, 9, 10, 15, 19, 20, 22, and 23 of the Charter {</w:t>
      </w:r>
      <w:hyperlink r:id="rId16" w:history="1">
        <w:r w:rsidRPr="001F0918">
          <w:rPr>
            <w:rStyle w:val="Hyperlink"/>
            <w:rFonts w:ascii="Times New Roman" w:eastAsia="Arial" w:hAnsi="Times New Roman"/>
            <w:spacing w:val="0"/>
            <w:sz w:val="24"/>
            <w:szCs w:val="24"/>
            <w:lang w:val="en-US"/>
          </w:rPr>
          <w:t>doc.21</w:t>
        </w:r>
      </w:hyperlink>
      <w:r w:rsidRPr="009668CF">
        <w:rPr>
          <w:rFonts w:ascii="Times New Roman" w:eastAsia="Arial" w:hAnsi="Times New Roman" w:cs="Times New Roman"/>
          <w:color w:val="000000" w:themeColor="text1"/>
          <w:sz w:val="24"/>
          <w:szCs w:val="24"/>
          <w:lang w:val="en-US"/>
        </w:rPr>
        <w:t xml:space="preserve">}; Harkabi, </w:t>
      </w:r>
      <w:r w:rsidRPr="009668CF">
        <w:rPr>
          <w:rFonts w:ascii="Times New Roman" w:eastAsia="Arial" w:hAnsi="Times New Roman" w:cs="Times New Roman"/>
          <w:i/>
          <w:iCs/>
          <w:color w:val="000000" w:themeColor="text1"/>
          <w:sz w:val="24"/>
          <w:szCs w:val="24"/>
          <w:lang w:val="en-US"/>
        </w:rPr>
        <w:t xml:space="preserve">Palestinian Covenant and Its Meaning. </w:t>
      </w:r>
      <w:r w:rsidRPr="009668CF">
        <w:rPr>
          <w:rFonts w:ascii="Times New Roman" w:eastAsia="Arial" w:hAnsi="Times New Roman" w:cs="Times New Roman"/>
          <w:color w:val="000000" w:themeColor="text1"/>
          <w:sz w:val="24"/>
          <w:szCs w:val="24"/>
          <w:lang w:val="en-US"/>
        </w:rPr>
        <w:t>See also:</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Cobban, </w:t>
      </w:r>
      <w:r w:rsidRPr="009668CF">
        <w:rPr>
          <w:rFonts w:ascii="Times New Roman" w:eastAsia="Arial" w:hAnsi="Times New Roman" w:cs="Times New Roman"/>
          <w:i/>
          <w:iCs/>
          <w:color w:val="000000" w:themeColor="text1"/>
          <w:sz w:val="24"/>
          <w:szCs w:val="24"/>
          <w:lang w:val="en-US"/>
        </w:rPr>
        <w:t>Palestine Liberation Organization,</w:t>
      </w:r>
      <w:r w:rsidRPr="009668CF">
        <w:rPr>
          <w:rFonts w:ascii="Times New Roman" w:eastAsia="Arial" w:hAnsi="Times New Roman" w:cs="Times New Roman"/>
          <w:color w:val="000000" w:themeColor="text1"/>
          <w:sz w:val="24"/>
          <w:szCs w:val="24"/>
          <w:lang w:val="en-US"/>
        </w:rPr>
        <w:t xml:space="preserve"> 43-44; Muslih, "Towards Coexistence"; Khalidi, </w:t>
      </w:r>
      <w:r w:rsidRPr="009668CF">
        <w:rPr>
          <w:rFonts w:ascii="Times New Roman" w:eastAsia="Arial" w:hAnsi="Times New Roman" w:cs="Times New Roman"/>
          <w:i/>
          <w:iCs/>
          <w:color w:val="000000" w:themeColor="text1"/>
          <w:sz w:val="24"/>
          <w:szCs w:val="24"/>
          <w:lang w:val="en-US"/>
        </w:rPr>
        <w:t>Iron Cage,</w:t>
      </w:r>
      <w:r w:rsidRPr="009668CF">
        <w:rPr>
          <w:rFonts w:ascii="Times New Roman" w:eastAsia="Arial" w:hAnsi="Times New Roman" w:cs="Times New Roman"/>
          <w:color w:val="000000" w:themeColor="text1"/>
          <w:sz w:val="24"/>
          <w:szCs w:val="24"/>
          <w:lang w:val="en-US"/>
        </w:rPr>
        <w:t xml:space="preserve"> 190;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70-75; B. Rubin, </w:t>
      </w:r>
      <w:r w:rsidRPr="009668CF">
        <w:rPr>
          <w:rFonts w:ascii="Times New Roman" w:eastAsia="Arial" w:hAnsi="Times New Roman" w:cs="Times New Roman"/>
          <w:i/>
          <w:iCs/>
          <w:color w:val="000000" w:themeColor="text1"/>
          <w:sz w:val="24"/>
          <w:szCs w:val="24"/>
          <w:lang w:val="en-US"/>
        </w:rPr>
        <w:t>Transformation of Palestinian Politics,</w:t>
      </w:r>
      <w:r w:rsidRPr="009668CF">
        <w:rPr>
          <w:rFonts w:ascii="Times New Roman" w:eastAsia="Arial" w:hAnsi="Times New Roman" w:cs="Times New Roman"/>
          <w:color w:val="000000" w:themeColor="text1"/>
          <w:sz w:val="24"/>
          <w:szCs w:val="24"/>
          <w:lang w:val="en-US"/>
        </w:rPr>
        <w:t xml:space="preserve"> 96; Miller, </w:t>
      </w:r>
      <w:r w:rsidRPr="009668CF">
        <w:rPr>
          <w:rFonts w:ascii="Times New Roman" w:eastAsia="Arial" w:hAnsi="Times New Roman" w:cs="Times New Roman"/>
          <w:i/>
          <w:iCs/>
          <w:color w:val="000000" w:themeColor="text1"/>
          <w:sz w:val="24"/>
          <w:szCs w:val="24"/>
          <w:lang w:val="en-US"/>
        </w:rPr>
        <w:t>PLO and the Politics of Survival.</w:t>
      </w:r>
      <w:r w:rsidRPr="009668CF">
        <w:rPr>
          <w:rFonts w:ascii="Times New Roman" w:eastAsia="Arial" w:hAnsi="Times New Roman" w:cs="Times New Roman"/>
          <w:color w:val="000000" w:themeColor="text1"/>
          <w:sz w:val="24"/>
          <w:szCs w:val="24"/>
          <w:lang w:val="en-US"/>
        </w:rPr>
        <w:t xml:space="preserve"> For a dissenting Israeli view that the PLO Charter was already a dead letter long before Oslo, see Avnery, "Should the Palestinians Change the Charter?"</w:t>
      </w:r>
    </w:p>
    <w:p w14:paraId="077675C9"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55.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298. Savir writes that Abu Mazen shared new wording with Joel Singer, who confirmed that it met the Oslo requirements. Raja Shehadeh reproduces in the appendix to his book an "Extract from the Palestine National Council, Draft Bill Amending the Palestine National Charter, Gaza, 24 April 1996," which reveals the decision taken to amend the Charter and a charge to the PNC "Legal Committee" to produce a new draft, but no draft itself. Shehadeh, </w:t>
      </w:r>
      <w:r w:rsidRPr="009668CF">
        <w:rPr>
          <w:rFonts w:ascii="Times New Roman" w:eastAsia="Arial" w:hAnsi="Times New Roman" w:cs="Times New Roman"/>
          <w:i/>
          <w:iCs/>
          <w:color w:val="000000" w:themeColor="text1"/>
          <w:sz w:val="24"/>
          <w:szCs w:val="24"/>
          <w:lang w:val="en-US"/>
        </w:rPr>
        <w:t>From Occupation to Interim Accords,</w:t>
      </w:r>
      <w:r w:rsidRPr="009668CF">
        <w:rPr>
          <w:rFonts w:ascii="Times New Roman" w:eastAsia="Arial" w:hAnsi="Times New Roman" w:cs="Times New Roman"/>
          <w:color w:val="000000" w:themeColor="text1"/>
          <w:sz w:val="24"/>
          <w:szCs w:val="24"/>
          <w:lang w:val="en-US"/>
        </w:rPr>
        <w:t xml:space="preserve"> 277-78. See also Qurie, </w:t>
      </w:r>
      <w:r w:rsidRPr="009668CF">
        <w:rPr>
          <w:rFonts w:ascii="Times New Roman" w:eastAsia="Arial" w:hAnsi="Times New Roman" w:cs="Times New Roman"/>
          <w:i/>
          <w:iCs/>
          <w:color w:val="000000" w:themeColor="text1"/>
          <w:sz w:val="24"/>
          <w:szCs w:val="24"/>
          <w:lang w:val="en-US"/>
        </w:rPr>
        <w:t>Beyond Oslo,</w:t>
      </w:r>
      <w:r w:rsidRPr="009668CF">
        <w:rPr>
          <w:rFonts w:ascii="Times New Roman" w:eastAsia="Arial" w:hAnsi="Times New Roman" w:cs="Times New Roman"/>
          <w:color w:val="000000" w:themeColor="text1"/>
          <w:sz w:val="24"/>
          <w:szCs w:val="24"/>
          <w:lang w:val="en-US"/>
        </w:rPr>
        <w:t xml:space="preserve"> 14-17; Watson, </w:t>
      </w:r>
      <w:r w:rsidRPr="009668CF">
        <w:rPr>
          <w:rFonts w:ascii="Times New Roman" w:eastAsia="Arial" w:hAnsi="Times New Roman" w:cs="Times New Roman"/>
          <w:i/>
          <w:iCs/>
          <w:color w:val="000000" w:themeColor="text1"/>
          <w:sz w:val="24"/>
          <w:szCs w:val="24"/>
          <w:lang w:val="en-US"/>
        </w:rPr>
        <w:t>Oslo Accords</w:t>
      </w:r>
      <w:r w:rsidRPr="009668CF">
        <w:rPr>
          <w:rFonts w:ascii="Times New Roman" w:eastAsia="Arial" w:hAnsi="Times New Roman" w:cs="Times New Roman"/>
          <w:color w:val="000000" w:themeColor="text1"/>
          <w:sz w:val="24"/>
          <w:szCs w:val="24"/>
          <w:lang w:val="en-US"/>
        </w:rPr>
        <w:t>, ch.10. The Palestinian commitment to amend the Charter was reaffirmed in the Wye Plantation Agreement, in a letter from Arafat to President Clinton (22 January 1998), and by the PNC meeting of 14 December 1998.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484-86) describes the nail-biting tension over whether the December 1998 reaffirmation vote in Clinton’s presence would be merely a "voice" vote--"applaud[ing] and maybe stand[ing]"--as Arafat wanted, or a more clearly demonstrative hands-up vote, as Ross insisted. In the end it was a hands-raised then standing vote, but not counted. Ross says he saw three-quarters of the 500+ participants voting in favor.  See</w:t>
      </w:r>
      <w:r w:rsidRPr="009668CF">
        <w:rPr>
          <w:rFonts w:ascii="Times New Roman" w:eastAsia="Arial"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also the introductory remarks to the text of the Charter as given on the Israel Ministry of Foreign Affairs website, </w:t>
      </w:r>
      <w:hyperlink r:id="rId17">
        <w:r w:rsidRPr="009668CF">
          <w:rPr>
            <w:rStyle w:val="Hyperlink"/>
            <w:rFonts w:ascii="Times New Roman" w:hAnsi="Times New Roman"/>
            <w:sz w:val="24"/>
            <w:szCs w:val="24"/>
            <w:lang w:val="en-US"/>
          </w:rPr>
          <w:t>https://www.gov.il/en/Departments/General/the-palestinian-national-charter</w:t>
        </w:r>
      </w:hyperlink>
      <w:r w:rsidRPr="009668CF">
        <w:rPr>
          <w:rFonts w:ascii="Times New Roman" w:eastAsia="Arial" w:hAnsi="Times New Roman" w:cs="Times New Roman"/>
          <w:color w:val="000000" w:themeColor="text1"/>
          <w:sz w:val="24"/>
          <w:szCs w:val="24"/>
          <w:lang w:val="en-US"/>
        </w:rPr>
        <w:t xml:space="preserve"> (a/24 Apr. 2022). Yossi Ben-Aharon, in a retrospective critique of the Oslo process, claims that the vote taken at the April 1996 PNC meeting in Gaza was questionable, "if not altogether invalid," in terms of the Charter's own rules for amendment (Article 33)--a view not shared by many Palestinians. He further points to the decisions taken at a February 2001 meeting of prominent Palestinians in Cairo as confirming that the original Charter was still in force for several reasons. Ben-Aharon, "Foundering Illusions," 60. See also Podhoretz, "Intifada II: Death of an Illusion?" 90.</w:t>
      </w:r>
      <w:r w:rsidRPr="009668CF">
        <w:rPr>
          <w:rFonts w:ascii="Times New Roman" w:hAnsi="Times New Roman" w:cs="Times New Roman"/>
        </w:rPr>
        <w:tab/>
      </w:r>
    </w:p>
    <w:p w14:paraId="66914794"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59.</w:t>
      </w:r>
      <w:r w:rsidRPr="009668CF">
        <w:rPr>
          <w:rFonts w:ascii="Times New Roman" w:eastAsia="Sylfaen"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Lukacs, ed., </w:t>
      </w:r>
      <w:r w:rsidRPr="009668CF">
        <w:rPr>
          <w:rFonts w:ascii="Times New Roman" w:eastAsia="Arial" w:hAnsi="Times New Roman" w:cs="Times New Roman"/>
          <w:i/>
          <w:iCs/>
          <w:color w:val="000000" w:themeColor="text1"/>
          <w:sz w:val="24"/>
          <w:szCs w:val="24"/>
          <w:lang w:val="en-US"/>
        </w:rPr>
        <w:t xml:space="preserve">Israeli-Palestinian Conflict, </w:t>
      </w:r>
      <w:r w:rsidRPr="009668CF">
        <w:rPr>
          <w:rFonts w:ascii="Times New Roman" w:eastAsia="Arial" w:hAnsi="Times New Roman" w:cs="Times New Roman"/>
          <w:color w:val="000000" w:themeColor="text1"/>
          <w:sz w:val="24"/>
          <w:szCs w:val="24"/>
          <w:lang w:val="en-US"/>
        </w:rPr>
        <w:t xml:space="preserve">397-99, 403-11, 438-41, 449-53; Saunders, </w:t>
      </w:r>
      <w:r w:rsidRPr="009668CF">
        <w:rPr>
          <w:rFonts w:ascii="Times New Roman" w:eastAsia="Arial" w:hAnsi="Times New Roman" w:cs="Times New Roman"/>
          <w:i/>
          <w:iCs/>
          <w:color w:val="000000" w:themeColor="text1"/>
          <w:sz w:val="24"/>
          <w:szCs w:val="24"/>
          <w:lang w:val="en-US"/>
        </w:rPr>
        <w:t xml:space="preserve">Other Walls, </w:t>
      </w:r>
      <w:r w:rsidRPr="009668CF">
        <w:rPr>
          <w:rFonts w:ascii="Times New Roman" w:eastAsia="Arial" w:hAnsi="Times New Roman" w:cs="Times New Roman"/>
          <w:color w:val="000000" w:themeColor="text1"/>
          <w:sz w:val="24"/>
          <w:szCs w:val="24"/>
          <w:lang w:val="en-US"/>
        </w:rPr>
        <w:t xml:space="preserve">203-34. See also: PLO documents in </w:t>
      </w:r>
      <w:r w:rsidRPr="009668CF">
        <w:rPr>
          <w:rFonts w:ascii="Times New Roman" w:eastAsia="Arial" w:hAnsi="Times New Roman" w:cs="Times New Roman"/>
          <w:i/>
          <w:iCs/>
          <w:color w:val="000000" w:themeColor="text1"/>
          <w:sz w:val="24"/>
          <w:szCs w:val="24"/>
          <w:lang w:val="en-US"/>
        </w:rPr>
        <w:t xml:space="preserve">JPS </w:t>
      </w:r>
      <w:r w:rsidRPr="009668CF">
        <w:rPr>
          <w:rFonts w:ascii="Times New Roman" w:eastAsia="Arial" w:hAnsi="Times New Roman" w:cs="Times New Roman"/>
          <w:color w:val="000000" w:themeColor="text1"/>
          <w:sz w:val="24"/>
          <w:szCs w:val="24"/>
          <w:lang w:val="en-US"/>
        </w:rPr>
        <w:t xml:space="preserve">18:2 (Winter 1989), 213-23, and 18:3 (Spring 1989), 161-71, 176-81; Abu-Sharif and Mahnaimi, </w:t>
      </w:r>
      <w:r w:rsidRPr="009668CF">
        <w:rPr>
          <w:rFonts w:ascii="Times New Roman" w:eastAsia="Arial" w:hAnsi="Times New Roman" w:cs="Times New Roman"/>
          <w:i/>
          <w:iCs/>
          <w:color w:val="000000" w:themeColor="text1"/>
          <w:sz w:val="24"/>
          <w:szCs w:val="24"/>
          <w:lang w:val="en-US"/>
        </w:rPr>
        <w:t>Best of Enemies,</w:t>
      </w:r>
      <w:r w:rsidRPr="009668CF">
        <w:rPr>
          <w:rFonts w:ascii="Times New Roman" w:eastAsia="Arial" w:hAnsi="Times New Roman" w:cs="Times New Roman"/>
          <w:color w:val="000000" w:themeColor="text1"/>
          <w:sz w:val="24"/>
          <w:szCs w:val="24"/>
          <w:lang w:val="en-US"/>
        </w:rPr>
        <w:t xml:space="preserve"> 257-62, 272-73; Abu-Sharif, </w:t>
      </w:r>
      <w:r w:rsidRPr="009668CF">
        <w:rPr>
          <w:rFonts w:ascii="Times New Roman" w:eastAsia="Arial" w:hAnsi="Times New Roman" w:cs="Times New Roman"/>
          <w:i/>
          <w:iCs/>
          <w:color w:val="000000" w:themeColor="text1"/>
          <w:sz w:val="24"/>
          <w:szCs w:val="24"/>
          <w:lang w:val="en-US"/>
        </w:rPr>
        <w:t>Arafat and the Dream of Palestine</w:t>
      </w:r>
      <w:r w:rsidRPr="009668CF">
        <w:rPr>
          <w:rFonts w:ascii="Times New Roman" w:eastAsia="Arial" w:hAnsi="Times New Roman" w:cs="Times New Roman"/>
          <w:color w:val="000000" w:themeColor="text1"/>
          <w:sz w:val="24"/>
          <w:szCs w:val="24"/>
          <w:lang w:val="en-US"/>
        </w:rPr>
        <w:t xml:space="preserve">, chs.27-28; Heikal, </w:t>
      </w:r>
      <w:r w:rsidRPr="009668CF">
        <w:rPr>
          <w:rFonts w:ascii="Times New Roman" w:eastAsia="Arial" w:hAnsi="Times New Roman" w:cs="Times New Roman"/>
          <w:i/>
          <w:iCs/>
          <w:color w:val="000000" w:themeColor="text1"/>
          <w:sz w:val="24"/>
          <w:szCs w:val="24"/>
          <w:lang w:val="en-US"/>
        </w:rPr>
        <w:t>Secret Channels,</w:t>
      </w:r>
      <w:r w:rsidRPr="009668CF">
        <w:rPr>
          <w:rFonts w:ascii="Times New Roman" w:eastAsia="Arial" w:hAnsi="Times New Roman" w:cs="Times New Roman"/>
          <w:color w:val="000000" w:themeColor="text1"/>
          <w:sz w:val="24"/>
          <w:szCs w:val="24"/>
          <w:lang w:val="en-US"/>
        </w:rPr>
        <w:t xml:space="preserve"> 388-99.</w:t>
      </w:r>
    </w:p>
    <w:p w14:paraId="6E73F55E"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62. For a discussion of Likud prime ministers caught between the pragmatics of ruling the country and adherence to ideologies of "Greater Israel," see Ilan Peleg, "Zionist Right and Constructivist Realism," 127-53; Naor, "Hawks' Beaks, Doves' Feathers," 154-91.</w:t>
      </w:r>
    </w:p>
    <w:p w14:paraId="719919F8"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66. Hirsh Goodman, "Oslo II: Can It Work?"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19 October 1995, 58. Writing in 2003, Kimmerling and Migdal (</w:t>
      </w:r>
      <w:r w:rsidRPr="009668CF">
        <w:rPr>
          <w:rFonts w:ascii="Times New Roman" w:eastAsia="Arial" w:hAnsi="Times New Roman" w:cs="Times New Roman"/>
          <w:i/>
          <w:iCs/>
          <w:color w:val="000000" w:themeColor="text1"/>
          <w:sz w:val="24"/>
          <w:szCs w:val="24"/>
          <w:lang w:val="en-US"/>
        </w:rPr>
        <w:t>Palestinian People,</w:t>
      </w:r>
      <w:r w:rsidRPr="009668CF">
        <w:rPr>
          <w:rFonts w:ascii="Times New Roman" w:eastAsia="Arial" w:hAnsi="Times New Roman" w:cs="Times New Roman"/>
          <w:color w:val="000000" w:themeColor="text1"/>
          <w:sz w:val="24"/>
          <w:szCs w:val="24"/>
          <w:lang w:val="en-US"/>
        </w:rPr>
        <w:t xml:space="preserve"> 333) referred to the "astounding proportion" of the Oslo plans and promises that "were actually put into effect between 1993 and the end of 1995." See also: Serge Schmemann, "Beyond the Details, a Sketch of Peace,"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 October 1995; Savir, </w:t>
      </w:r>
      <w:r w:rsidRPr="009668CF">
        <w:rPr>
          <w:rFonts w:ascii="Times New Roman" w:eastAsia="Arial" w:hAnsi="Times New Roman" w:cs="Times New Roman"/>
          <w:i/>
          <w:iCs/>
          <w:color w:val="000000" w:themeColor="text1"/>
          <w:sz w:val="24"/>
          <w:szCs w:val="24"/>
          <w:lang w:val="en-US"/>
        </w:rPr>
        <w:t xml:space="preserve">The Process, </w:t>
      </w:r>
      <w:r w:rsidRPr="009668CF">
        <w:rPr>
          <w:rFonts w:ascii="Times New Roman" w:eastAsia="Arial" w:hAnsi="Times New Roman" w:cs="Times New Roman"/>
          <w:color w:val="000000" w:themeColor="text1"/>
          <w:sz w:val="24"/>
          <w:szCs w:val="24"/>
          <w:lang w:val="en-US"/>
        </w:rPr>
        <w:t xml:space="preserve">79;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121-40.</w:t>
      </w:r>
    </w:p>
    <w:p w14:paraId="198644FE"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68.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267-68. Uri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68-69) echoed Abu Ala's assessment, writing that with mutual recognition, the two sides "were dealing with the ideological roots of the conflict. Without a mutual change in attitude by the representatives of the </w:t>
      </w:r>
      <w:r w:rsidRPr="009668CF">
        <w:rPr>
          <w:rFonts w:ascii="Times New Roman" w:eastAsia="Arial" w:hAnsi="Times New Roman" w:cs="Times New Roman"/>
          <w:color w:val="000000" w:themeColor="text1"/>
          <w:sz w:val="24"/>
          <w:szCs w:val="24"/>
          <w:lang w:val="en-US"/>
        </w:rPr>
        <w:lastRenderedPageBreak/>
        <w:t>Palestinian people and the State of Israel, the principles of the Declaration of Principles would never be realized."</w:t>
      </w:r>
    </w:p>
    <w:p w14:paraId="4F118E87"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71. Peres, quoted in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256-57. Abu Ala suggested that Israel allow the return of the Hamas deportees from Lebanon, release Palestinian detainees, cease IDF action in Palestinian areas, and lift the closure of Jerusalem.</w:t>
      </w:r>
    </w:p>
    <w:p w14:paraId="6F95AB1B"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72. Kass and O'Neill, </w:t>
      </w:r>
      <w:r w:rsidRPr="009668CF">
        <w:rPr>
          <w:rFonts w:ascii="Times New Roman" w:eastAsia="Arial" w:hAnsi="Times New Roman" w:cs="Times New Roman"/>
          <w:i/>
          <w:iCs/>
          <w:color w:val="000000" w:themeColor="text1"/>
          <w:sz w:val="24"/>
          <w:szCs w:val="24"/>
          <w:lang w:val="en-US"/>
        </w:rPr>
        <w:t>Deadly Embrace,</w:t>
      </w:r>
      <w:r w:rsidRPr="009668CF">
        <w:rPr>
          <w:rFonts w:ascii="Times New Roman" w:eastAsia="Arial" w:hAnsi="Times New Roman" w:cs="Times New Roman"/>
          <w:color w:val="000000" w:themeColor="text1"/>
          <w:sz w:val="24"/>
          <w:szCs w:val="24"/>
          <w:lang w:val="en-US"/>
        </w:rPr>
        <w:t xml:space="preserve"> 61;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121-23;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126-28; Steven Erlanger, “Arafat, Denouncing Bombings, Still Gets the Blame,” </w:t>
      </w:r>
      <w:r w:rsidRPr="009668CF">
        <w:rPr>
          <w:rFonts w:ascii="Times New Roman" w:eastAsia="Arial" w:hAnsi="Times New Roman" w:cs="Times New Roman"/>
          <w:i/>
          <w:iCs/>
          <w:color w:val="000000" w:themeColor="text1"/>
          <w:sz w:val="24"/>
          <w:szCs w:val="24"/>
          <w:lang w:val="en-US"/>
        </w:rPr>
        <w:t xml:space="preserve">NYT, </w:t>
      </w:r>
      <w:r w:rsidRPr="009668CF">
        <w:rPr>
          <w:rFonts w:ascii="Times New Roman" w:eastAsia="Arial" w:hAnsi="Times New Roman" w:cs="Times New Roman"/>
          <w:color w:val="000000" w:themeColor="text1"/>
          <w:sz w:val="24"/>
          <w:szCs w:val="24"/>
          <w:lang w:val="en-US"/>
        </w:rPr>
        <w:t xml:space="preserve">4 August 1997; “Tears, Disbelief Characterized Arafat’s First Reaction to Murder,” </w:t>
      </w:r>
      <w:r w:rsidRPr="009668CF">
        <w:rPr>
          <w:rFonts w:ascii="Times New Roman" w:eastAsia="Arial" w:hAnsi="Times New Roman" w:cs="Times New Roman"/>
          <w:i/>
          <w:iCs/>
          <w:color w:val="000000" w:themeColor="text1"/>
          <w:sz w:val="24"/>
          <w:szCs w:val="24"/>
          <w:lang w:val="en-US"/>
        </w:rPr>
        <w:t xml:space="preserve">Jewish Telegraphic Agency, </w:t>
      </w:r>
      <w:r w:rsidRPr="009668CF">
        <w:rPr>
          <w:rFonts w:ascii="Times New Roman" w:eastAsia="Arial" w:hAnsi="Times New Roman" w:cs="Times New Roman"/>
          <w:color w:val="000000" w:themeColor="text1"/>
          <w:sz w:val="24"/>
          <w:szCs w:val="24"/>
          <w:lang w:val="en-US"/>
        </w:rPr>
        <w:t xml:space="preserve">8 November 1995; Joel Greenberg, “Assassination in Israel: Arafat Visits Israel to Give Condolences to Leah Rabin,” </w:t>
      </w:r>
      <w:r w:rsidRPr="009668CF">
        <w:rPr>
          <w:rFonts w:ascii="Times New Roman" w:eastAsia="Arial" w:hAnsi="Times New Roman" w:cs="Times New Roman"/>
          <w:i/>
          <w:iCs/>
          <w:color w:val="000000" w:themeColor="text1"/>
          <w:sz w:val="24"/>
          <w:szCs w:val="24"/>
          <w:lang w:val="en-US"/>
        </w:rPr>
        <w:t xml:space="preserve">NYT, </w:t>
      </w:r>
      <w:r w:rsidRPr="009668CF">
        <w:rPr>
          <w:rFonts w:ascii="Times New Roman" w:eastAsia="Arial" w:hAnsi="Times New Roman" w:cs="Times New Roman"/>
          <w:color w:val="000000" w:themeColor="text1"/>
          <w:sz w:val="24"/>
          <w:szCs w:val="24"/>
          <w:lang w:val="en-US"/>
        </w:rPr>
        <w:t xml:space="preserve">10 November 1995; Tessler, </w:t>
      </w:r>
      <w:r w:rsidRPr="009668CF">
        <w:rPr>
          <w:rFonts w:ascii="Times New Roman" w:eastAsia="Arial" w:hAnsi="Times New Roman" w:cs="Times New Roman"/>
          <w:i/>
          <w:iCs/>
          <w:color w:val="000000" w:themeColor="text1"/>
          <w:sz w:val="24"/>
          <w:szCs w:val="24"/>
          <w:lang w:val="en-US"/>
        </w:rPr>
        <w:t>History of the Israeli-Palestinian Conflict</w:t>
      </w:r>
      <w:r w:rsidRPr="009668CF">
        <w:rPr>
          <w:rFonts w:ascii="Times New Roman" w:eastAsia="Arial" w:hAnsi="Times New Roman" w:cs="Times New Roman"/>
          <w:color w:val="000000" w:themeColor="text1"/>
          <w:sz w:val="24"/>
          <w:szCs w:val="24"/>
          <w:lang w:val="en-US"/>
        </w:rPr>
        <w:t>, 784.</w:t>
      </w:r>
    </w:p>
    <w:p w14:paraId="5BD21162"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77. Herb Keinon, "Rabbis: Halacha Forbids Moving Army Bases from Judea, Samaria," </w:t>
      </w:r>
      <w:r w:rsidRPr="009668CF">
        <w:rPr>
          <w:rFonts w:ascii="Times New Roman" w:eastAsia="Arial" w:hAnsi="Times New Roman" w:cs="Times New Roman"/>
          <w:i/>
          <w:iCs/>
          <w:color w:val="000000" w:themeColor="text1"/>
          <w:sz w:val="24"/>
          <w:szCs w:val="24"/>
          <w:lang w:val="en-US"/>
        </w:rPr>
        <w:t>JP International Edition,</w:t>
      </w:r>
      <w:r w:rsidRPr="009668CF">
        <w:rPr>
          <w:rFonts w:ascii="Times New Roman" w:eastAsia="Arial" w:hAnsi="Times New Roman" w:cs="Times New Roman"/>
          <w:color w:val="000000" w:themeColor="text1"/>
          <w:sz w:val="24"/>
          <w:szCs w:val="24"/>
          <w:lang w:val="en-US"/>
        </w:rPr>
        <w:t xml:space="preserve"> 22 July 1995; Yossi Klein Halevi, "Torn between God and Country,"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10 August 1995, 12-17. See also: Ehud Ya'ari, "A Jewish Fatwa,"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10 August 1995, 35; Chaim Herzog, "Divide the Land, Not the People,"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10 August 1995, 60.</w:t>
      </w:r>
    </w:p>
    <w:p w14:paraId="24F1D011"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79. Serge Schmemann, "Israel's Leader Declines to Call Early Elections,"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8 November 1995; Thomas L. Friedman, "How About You?"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8 November 1995. See also: Zeev Chafets, "Israel's Quiet Anger,"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7 November 1995; A. M. Rosenthal, "For Peace in Israel" and Serge Schmemann, "The Political Finger-Pointing Begins," both in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10 November 1995; Frankel, </w:t>
      </w:r>
      <w:r w:rsidRPr="009668CF">
        <w:rPr>
          <w:rFonts w:ascii="Times New Roman" w:eastAsia="Arial" w:hAnsi="Times New Roman" w:cs="Times New Roman"/>
          <w:i/>
          <w:iCs/>
          <w:color w:val="000000" w:themeColor="text1"/>
          <w:sz w:val="24"/>
          <w:szCs w:val="24"/>
          <w:lang w:val="en-US"/>
        </w:rPr>
        <w:t>Beyond the Promised Land,</w:t>
      </w:r>
      <w:r w:rsidRPr="009668CF">
        <w:rPr>
          <w:rFonts w:ascii="Times New Roman" w:eastAsia="Arial" w:hAnsi="Times New Roman" w:cs="Times New Roman"/>
          <w:color w:val="000000" w:themeColor="text1"/>
          <w:sz w:val="24"/>
          <w:szCs w:val="24"/>
          <w:lang w:val="en-US"/>
        </w:rPr>
        <w:t xml:space="preserve"> 388-89, 391-93;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247-48, 254-55; Rubenberg, </w:t>
      </w:r>
      <w:r w:rsidRPr="009668CF">
        <w:rPr>
          <w:rFonts w:ascii="Times New Roman" w:eastAsia="Arial" w:hAnsi="Times New Roman" w:cs="Times New Roman"/>
          <w:i/>
          <w:iCs/>
          <w:color w:val="000000" w:themeColor="text1"/>
          <w:sz w:val="24"/>
          <w:szCs w:val="24"/>
          <w:lang w:val="en-US"/>
        </w:rPr>
        <w:t>The Palestinians,</w:t>
      </w:r>
      <w:r w:rsidRPr="009668CF">
        <w:rPr>
          <w:rFonts w:ascii="Times New Roman" w:eastAsia="Arial" w:hAnsi="Times New Roman" w:cs="Times New Roman"/>
          <w:color w:val="000000" w:themeColor="text1"/>
          <w:sz w:val="24"/>
          <w:szCs w:val="24"/>
          <w:lang w:val="en-US"/>
        </w:rPr>
        <w:t xml:space="preserve"> 69; Serge  Schmemann, "Rabin Is Laid to Rest, Mourned by Israel and the World,"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7 November 1995.</w:t>
      </w:r>
    </w:p>
    <w:p w14:paraId="6BC7F27E" w14:textId="77777777" w:rsidR="00F315C8" w:rsidRPr="009668CF" w:rsidRDefault="00F315C8" w:rsidP="00F315C8">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88. Seitz, </w:t>
      </w:r>
      <w:r w:rsidRPr="009668CF">
        <w:rPr>
          <w:rFonts w:ascii="Times New Roman" w:eastAsia="Arial" w:hAnsi="Times New Roman" w:cs="Times New Roman"/>
          <w:i/>
          <w:iCs/>
          <w:color w:val="000000" w:themeColor="text1"/>
          <w:sz w:val="24"/>
          <w:szCs w:val="24"/>
          <w:lang w:val="en-US"/>
        </w:rPr>
        <w:t>Tracking Palestinian Public Support</w:t>
      </w:r>
      <w:r w:rsidRPr="009668CF">
        <w:rPr>
          <w:rFonts w:ascii="Times New Roman" w:eastAsia="Arial" w:hAnsi="Times New Roman" w:cs="Times New Roman"/>
          <w:color w:val="000000" w:themeColor="text1"/>
          <w:sz w:val="24"/>
          <w:szCs w:val="24"/>
          <w:lang w:val="en-US"/>
        </w:rPr>
        <w:t xml:space="preserve">, 14; Dowty, </w:t>
      </w:r>
      <w:r w:rsidRPr="009668CF">
        <w:rPr>
          <w:rFonts w:ascii="Times New Roman" w:eastAsia="Arial" w:hAnsi="Times New Roman" w:cs="Times New Roman"/>
          <w:i/>
          <w:iCs/>
          <w:color w:val="000000" w:themeColor="text1"/>
          <w:sz w:val="24"/>
          <w:szCs w:val="24"/>
          <w:lang w:val="en-US"/>
        </w:rPr>
        <w:t>Israel/Palestine,</w:t>
      </w:r>
      <w:r w:rsidRPr="009668CF">
        <w:rPr>
          <w:rFonts w:ascii="Times New Roman" w:eastAsia="Arial" w:hAnsi="Times New Roman" w:cs="Times New Roman"/>
          <w:color w:val="000000" w:themeColor="text1"/>
          <w:sz w:val="24"/>
          <w:szCs w:val="24"/>
          <w:lang w:val="en-US"/>
        </w:rPr>
        <w:t xml:space="preserve"> 154; Clyde Haberman, "No More Magic in the Middle East,"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14 May 1995. See also: Serge Schmemann, "Living Apart in Mideast,"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26 September 1995; Alison Mitchell, "A Less Stirring Moment than Last Time,"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29 September 1995; Leon, “Israeli Public Opinion Polls on the Peace Process”;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ch.5</w:t>
      </w:r>
    </w:p>
    <w:sectPr w:rsidR="00F315C8" w:rsidRPr="009668CF" w:rsidSect="00B655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aurie Zittrain Eisenberg" w:date="2024-01-26T17:15:00Z" w:initials="LZE">
    <w:p w14:paraId="70AEAF33" w14:textId="77777777" w:rsidR="00F315C8" w:rsidRDefault="00F315C8" w:rsidP="00F315C8">
      <w:pPr>
        <w:pStyle w:val="CommentText"/>
      </w:pPr>
      <w:r>
        <w:rPr>
          <w:rStyle w:val="CommentReference"/>
        </w:rPr>
        <w:annotationRef/>
      </w:r>
      <w:r>
        <w:t>I don’t recall our rule of thumb – why is the entire reference, first and last name, etc here? Ditto for the second set of references. Is it because these are the first mentions of these sources? And these sources are not in the bibliography in the book?   Looks like a meaty expanded note, good work! Some grad student will be very happy!</w:t>
      </w:r>
    </w:p>
  </w:comment>
  <w:comment w:id="2" w:author="Neil Caplan" w:date="2024-01-28T11:25:00Z" w:initials="NC">
    <w:p w14:paraId="7884393A" w14:textId="77777777" w:rsidR="00F315C8" w:rsidRDefault="00F315C8" w:rsidP="00F315C8">
      <w:pPr>
        <w:pStyle w:val="CommentText"/>
      </w:pPr>
      <w:r>
        <w:t>SIMPLE ANSWER: Because I was lazy., and wondering who would even notice or care. But if you want, I can review our own guidelines and apply them here. It may require additions to the Bibliog. It will take all of 10 minites or so. LMK</w:t>
      </w:r>
      <w:r>
        <w:rPr>
          <w:rStyle w:val="CommentReference"/>
        </w:rPr>
        <w:annotationRef/>
      </w:r>
    </w:p>
  </w:comment>
  <w:comment w:id="3" w:author="Neil Caplan" w:date="2024-02-11T17:00:00Z" w:initials="NC">
    <w:p w14:paraId="03945019" w14:textId="77777777" w:rsidR="00F315C8" w:rsidRDefault="00F315C8" w:rsidP="00F315C8">
      <w:pPr>
        <w:pStyle w:val="CommentText"/>
      </w:pPr>
      <w:r>
        <w:rPr>
          <w:rStyle w:val="CommentReference"/>
        </w:rPr>
        <w:annotationRef/>
      </w:r>
      <w:r>
        <w:t>I’m happy to leave this inconsistency in place. Delete comment?</w:t>
      </w:r>
    </w:p>
  </w:comment>
  <w:comment w:id="4" w:author="Laurie Zittrain Eisenberg" w:date="2024-02-12T12:22:00Z" w:initials="LZE">
    <w:p w14:paraId="6BD18374" w14:textId="77777777" w:rsidR="00F315C8" w:rsidRDefault="00F315C8" w:rsidP="00F315C8">
      <w:pPr>
        <w:pStyle w:val="CommentText"/>
      </w:pPr>
      <w:r>
        <w:rPr>
          <w:rStyle w:val="CommentReference"/>
        </w:rPr>
        <w:annotationRef/>
      </w:r>
      <w:r>
        <w:t>ok</w:t>
      </w:r>
    </w:p>
  </w:comment>
  <w:comment w:id="5" w:author="Neil Caplan" w:date="2024-02-11T17:11:00Z" w:initials="NC">
    <w:p w14:paraId="5FACF811" w14:textId="77777777" w:rsidR="00F315C8" w:rsidRDefault="00F315C8" w:rsidP="00F315C8">
      <w:pPr>
        <w:pStyle w:val="CommentText"/>
      </w:pPr>
      <w:r>
        <w:rPr>
          <w:rStyle w:val="CommentReference"/>
        </w:rPr>
        <w:annotationRef/>
      </w:r>
      <w:r>
        <w:t>Newly added. Pls review</w:t>
      </w:r>
    </w:p>
  </w:comment>
  <w:comment w:id="6" w:author="Laurie Zittrain Eisenberg" w:date="2024-02-12T12:22:00Z" w:initials="LZE">
    <w:p w14:paraId="09B598FE" w14:textId="77777777" w:rsidR="00F315C8" w:rsidRDefault="00F315C8" w:rsidP="00F315C8">
      <w:pPr>
        <w:pStyle w:val="CommentText"/>
      </w:pPr>
      <w:r>
        <w:rPr>
          <w:rStyle w:val="CommentReference"/>
        </w:rPr>
        <w:annotationRef/>
      </w:r>
      <w:r>
        <w:t>Is the Le Monde piece in French? We only cite English sources. If it is in English, keep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AEAF33" w15:done="0"/>
  <w15:commentEx w15:paraId="7884393A" w15:paraIdParent="70AEAF33" w15:done="0"/>
  <w15:commentEx w15:paraId="03945019" w15:paraIdParent="70AEAF33" w15:done="0"/>
  <w15:commentEx w15:paraId="6BD18374" w15:paraIdParent="70AEAF33" w15:done="0"/>
  <w15:commentEx w15:paraId="5FACF811" w15:done="0"/>
  <w15:commentEx w15:paraId="09B598FE" w15:paraIdParent="5FACF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AFB62A" w16cex:dateUtc="2024-01-28T16:25:00Z"/>
  <w16cex:commentExtensible w16cex:durableId="05DD61D4" w16cex:dateUtc="2024-02-11T22:00:00Z"/>
  <w16cex:commentExtensible w16cex:durableId="4704CC2D" w16cex:dateUtc="2024-02-11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AEAF33" w16cid:durableId="39F8768D"/>
  <w16cid:commentId w16cid:paraId="7884393A" w16cid:durableId="6BAFB62A"/>
  <w16cid:commentId w16cid:paraId="03945019" w16cid:durableId="05DD61D4"/>
  <w16cid:commentId w16cid:paraId="6BD18374" w16cid:durableId="45F38562"/>
  <w16cid:commentId w16cid:paraId="5FACF811" w16cid:durableId="4704CC2D"/>
  <w16cid:commentId w16cid:paraId="09B598FE" w16cid:durableId="5461C6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ie Zittrain Eisenberg">
    <w15:presenceInfo w15:providerId="AD" w15:userId="S-1-5-21-484763869-963894560-842925246-12451"/>
  </w15:person>
  <w15:person w15:author="Neil Caplan">
    <w15:presenceInfo w15:providerId="Windows Live" w15:userId="b7f210a370c4f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C8"/>
    <w:rsid w:val="001F0918"/>
    <w:rsid w:val="002C33DC"/>
    <w:rsid w:val="00315F33"/>
    <w:rsid w:val="00515AC5"/>
    <w:rsid w:val="0059463C"/>
    <w:rsid w:val="005F4B06"/>
    <w:rsid w:val="00995703"/>
    <w:rsid w:val="00B65528"/>
    <w:rsid w:val="00BB62C4"/>
    <w:rsid w:val="00EF485C"/>
    <w:rsid w:val="00F31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9FE9"/>
  <w15:chartTrackingRefBased/>
  <w15:docId w15:val="{DC11AA01-4EC4-41B2-849A-42EBCB02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C8"/>
    <w:rPr>
      <w:kern w:val="0"/>
      <w14:ligatures w14:val="none"/>
    </w:rPr>
  </w:style>
  <w:style w:type="paragraph" w:styleId="Heading1">
    <w:name w:val="heading 1"/>
    <w:basedOn w:val="Normal"/>
    <w:next w:val="Normal"/>
    <w:link w:val="Heading1Char"/>
    <w:uiPriority w:val="9"/>
    <w:qFormat/>
    <w:rsid w:val="00F315C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315C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15C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15C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15C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15C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15C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15C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15C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C8"/>
    <w:rPr>
      <w:rFonts w:eastAsiaTheme="majorEastAsia" w:cstheme="majorBidi"/>
      <w:color w:val="272727" w:themeColor="text1" w:themeTint="D8"/>
    </w:rPr>
  </w:style>
  <w:style w:type="paragraph" w:styleId="Title">
    <w:name w:val="Title"/>
    <w:basedOn w:val="Normal"/>
    <w:next w:val="Normal"/>
    <w:link w:val="TitleChar"/>
    <w:uiPriority w:val="10"/>
    <w:qFormat/>
    <w:rsid w:val="00F315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1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C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1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C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315C8"/>
    <w:rPr>
      <w:i/>
      <w:iCs/>
      <w:color w:val="404040" w:themeColor="text1" w:themeTint="BF"/>
    </w:rPr>
  </w:style>
  <w:style w:type="paragraph" w:styleId="ListParagraph">
    <w:name w:val="List Paragraph"/>
    <w:basedOn w:val="Normal"/>
    <w:uiPriority w:val="34"/>
    <w:qFormat/>
    <w:rsid w:val="00F315C8"/>
    <w:pPr>
      <w:ind w:left="720"/>
      <w:contextualSpacing/>
    </w:pPr>
    <w:rPr>
      <w:kern w:val="2"/>
      <w14:ligatures w14:val="standardContextual"/>
    </w:rPr>
  </w:style>
  <w:style w:type="character" w:styleId="IntenseEmphasis">
    <w:name w:val="Intense Emphasis"/>
    <w:basedOn w:val="DefaultParagraphFont"/>
    <w:uiPriority w:val="21"/>
    <w:qFormat/>
    <w:rsid w:val="00F315C8"/>
    <w:rPr>
      <w:i/>
      <w:iCs/>
      <w:color w:val="0F4761" w:themeColor="accent1" w:themeShade="BF"/>
    </w:rPr>
  </w:style>
  <w:style w:type="paragraph" w:styleId="IntenseQuote">
    <w:name w:val="Intense Quote"/>
    <w:basedOn w:val="Normal"/>
    <w:next w:val="Normal"/>
    <w:link w:val="IntenseQuoteChar"/>
    <w:uiPriority w:val="30"/>
    <w:qFormat/>
    <w:rsid w:val="00F3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315C8"/>
    <w:rPr>
      <w:i/>
      <w:iCs/>
      <w:color w:val="0F4761" w:themeColor="accent1" w:themeShade="BF"/>
    </w:rPr>
  </w:style>
  <w:style w:type="character" w:styleId="IntenseReference">
    <w:name w:val="Intense Reference"/>
    <w:basedOn w:val="DefaultParagraphFont"/>
    <w:uiPriority w:val="32"/>
    <w:qFormat/>
    <w:rsid w:val="00F315C8"/>
    <w:rPr>
      <w:b/>
      <w:bCs/>
      <w:smallCaps/>
      <w:color w:val="0F4761" w:themeColor="accent1" w:themeShade="BF"/>
      <w:spacing w:val="5"/>
    </w:rPr>
  </w:style>
  <w:style w:type="paragraph" w:styleId="FootnoteText">
    <w:name w:val="footnote text"/>
    <w:basedOn w:val="Normal"/>
    <w:link w:val="FootnoteTextChar"/>
    <w:uiPriority w:val="99"/>
    <w:rsid w:val="00F315C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315C8"/>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F315C8"/>
    <w:rPr>
      <w:rFonts w:cs="Times New Roman"/>
      <w:color w:val="0000FF"/>
      <w:spacing w:val="256"/>
      <w:u w:val="single"/>
    </w:rPr>
  </w:style>
  <w:style w:type="paragraph" w:styleId="CommentText">
    <w:name w:val="annotation text"/>
    <w:basedOn w:val="Normal"/>
    <w:link w:val="CommentTextChar"/>
    <w:uiPriority w:val="99"/>
    <w:unhideWhenUsed/>
    <w:rsid w:val="00F315C8"/>
    <w:pPr>
      <w:spacing w:line="240" w:lineRule="auto"/>
    </w:pPr>
    <w:rPr>
      <w:sz w:val="20"/>
      <w:szCs w:val="20"/>
    </w:rPr>
  </w:style>
  <w:style w:type="character" w:customStyle="1" w:styleId="CommentTextChar">
    <w:name w:val="Comment Text Char"/>
    <w:basedOn w:val="DefaultParagraphFont"/>
    <w:link w:val="CommentText"/>
    <w:uiPriority w:val="99"/>
    <w:rsid w:val="00F315C8"/>
    <w:rPr>
      <w:kern w:val="0"/>
      <w:sz w:val="20"/>
      <w:szCs w:val="20"/>
      <w14:ligatures w14:val="none"/>
    </w:rPr>
  </w:style>
  <w:style w:type="character" w:styleId="CommentReference">
    <w:name w:val="annotation reference"/>
    <w:basedOn w:val="DefaultParagraphFont"/>
    <w:uiPriority w:val="99"/>
    <w:semiHidden/>
    <w:unhideWhenUsed/>
    <w:rsid w:val="00F315C8"/>
    <w:rPr>
      <w:sz w:val="16"/>
      <w:szCs w:val="16"/>
    </w:rPr>
  </w:style>
  <w:style w:type="character" w:styleId="UnresolvedMention">
    <w:name w:val="Unresolved Mention"/>
    <w:basedOn w:val="DefaultParagraphFont"/>
    <w:uiPriority w:val="99"/>
    <w:semiHidden/>
    <w:unhideWhenUsed/>
    <w:rsid w:val="001F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igitalprojects.palestine-studies.org/jps/fulltext/21455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s://www.bbc.com/news/world-middle-east-39775103" TargetMode="External"/><Relationship Id="rId17" Type="http://schemas.openxmlformats.org/officeDocument/2006/relationships/hyperlink" Target="https://www.gov.il/en/Departments/General/the-palestinian-national-charter" TargetMode="External"/><Relationship Id="rId2" Type="http://schemas.openxmlformats.org/officeDocument/2006/relationships/settings" Target="settings.xml"/><Relationship Id="rId16" Type="http://schemas.openxmlformats.org/officeDocument/2006/relationships/hyperlink" Target="https://publish.iupress.indiana.edu/read/negotiating-arab-israeli-peace-third-edition-appendices/section/df8bb540-db0f-4708-b203-59f2157379e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conversation.com/why-the-hamas-charter-isnt-a-key-obstacle-to-peace-with-israel-31571" TargetMode="External"/><Relationship Id="rId11" Type="http://schemas.openxmlformats.org/officeDocument/2006/relationships/hyperlink" Target="https://www.middleeasteye.net/news/hamas-2017-document-full" TargetMode="External"/><Relationship Id="rId5" Type="http://schemas.openxmlformats.org/officeDocument/2006/relationships/hyperlink" Target="https://www.jewishvirtuallibrary.org/israel-s-prevention-of-terrorism-ordinance-no-33-september-1948" TargetMode="External"/><Relationship Id="rId15" Type="http://schemas.openxmlformats.org/officeDocument/2006/relationships/hyperlink" Target="https://catalog.archives.gov.il/en/publication/the-road-to-oslo-new-documents-on-the-secret-negotiations-between-israel-and-the-plo-1993/"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hyperlink" Target="https://www.un.org/en/genocideprevention/documents/atrocity-crimes/Doc.33_GC-IV-EN.pdf" TargetMode="External"/><Relationship Id="rId9" Type="http://schemas.microsoft.com/office/2016/09/relationships/commentsIds" Target="commentsIds.xml"/><Relationship Id="rId14" Type="http://schemas.openxmlformats.org/officeDocument/2006/relationships/hyperlink" Target="https://mondediplo.com/2024/01/02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5</cp:revision>
  <dcterms:created xsi:type="dcterms:W3CDTF">2024-02-14T17:13:00Z</dcterms:created>
  <dcterms:modified xsi:type="dcterms:W3CDTF">2024-09-12T00:11:00Z</dcterms:modified>
</cp:coreProperties>
</file>